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CFE5" w14:textId="77777777" w:rsidR="009C4AD4" w:rsidRPr="004713FF" w:rsidRDefault="009C4AD4" w:rsidP="009C4AD4">
      <w:pPr>
        <w:ind w:left="6120"/>
        <w:jc w:val="right"/>
        <w:rPr>
          <w:b/>
          <w:caps/>
        </w:rPr>
      </w:pPr>
      <w:bookmarkStart w:id="0" w:name="_GoBack"/>
      <w:bookmarkEnd w:id="0"/>
      <w:r w:rsidRPr="004713FF">
        <w:rPr>
          <w:b/>
          <w:caps/>
        </w:rPr>
        <w:t>A</w:t>
      </w:r>
      <w:bookmarkStart w:id="1" w:name="_Ref103758771"/>
      <w:bookmarkEnd w:id="1"/>
      <w:r w:rsidRPr="004713FF">
        <w:rPr>
          <w:b/>
          <w:caps/>
        </w:rPr>
        <w:t>pstiprināts</w:t>
      </w:r>
    </w:p>
    <w:p w14:paraId="2C246048" w14:textId="77777777" w:rsidR="009C4AD4" w:rsidRPr="000C4EA1" w:rsidRDefault="009C4AD4" w:rsidP="009C4AD4">
      <w:pPr>
        <w:ind w:left="6120"/>
        <w:jc w:val="right"/>
      </w:pPr>
      <w:r>
        <w:t>VAS “Tiesu namu aģentūra”</w:t>
      </w:r>
    </w:p>
    <w:p w14:paraId="0A8E66B4" w14:textId="77777777" w:rsidR="009C4AD4" w:rsidRPr="000C4EA1" w:rsidRDefault="009C4AD4" w:rsidP="009C4AD4">
      <w:pPr>
        <w:ind w:left="6120"/>
        <w:jc w:val="right"/>
      </w:pPr>
      <w:r w:rsidRPr="000C4EA1">
        <w:t xml:space="preserve">iepirkuma komisijas </w:t>
      </w:r>
    </w:p>
    <w:p w14:paraId="1406B1E1" w14:textId="5C08A0FF" w:rsidR="009C4AD4" w:rsidRPr="0095251C" w:rsidRDefault="009C4AD4" w:rsidP="009C4AD4">
      <w:pPr>
        <w:tabs>
          <w:tab w:val="left" w:pos="6360"/>
        </w:tabs>
        <w:ind w:left="6120"/>
        <w:jc w:val="right"/>
      </w:pPr>
      <w:r w:rsidRPr="0095251C">
        <w:t>201</w:t>
      </w:r>
      <w:r w:rsidR="0099038E">
        <w:t>9</w:t>
      </w:r>
      <w:r w:rsidRPr="0095251C">
        <w:t xml:space="preserve">. gada </w:t>
      </w:r>
      <w:r w:rsidR="005D533D">
        <w:t>25</w:t>
      </w:r>
      <w:r w:rsidR="00FD3D9F" w:rsidRPr="0095251C">
        <w:t xml:space="preserve">. </w:t>
      </w:r>
      <w:r w:rsidR="005D533D">
        <w:t>jūlija</w:t>
      </w:r>
      <w:r w:rsidRPr="0095251C">
        <w:t xml:space="preserve"> sēdē</w:t>
      </w:r>
    </w:p>
    <w:p w14:paraId="5FE2B7D6" w14:textId="6BBA5238" w:rsidR="009C4AD4" w:rsidRPr="000546E8" w:rsidRDefault="009C4AD4" w:rsidP="000546E8">
      <w:pPr>
        <w:tabs>
          <w:tab w:val="left" w:pos="6240"/>
          <w:tab w:val="left" w:pos="6360"/>
        </w:tabs>
        <w:ind w:left="6120"/>
        <w:jc w:val="right"/>
      </w:pPr>
      <w:r w:rsidRPr="0095251C">
        <w:t>protokols Nr.</w:t>
      </w:r>
      <w:r w:rsidR="0070483D" w:rsidRPr="0095251C">
        <w:t> </w:t>
      </w:r>
      <w:r w:rsidR="005D533D">
        <w:t>1</w:t>
      </w:r>
    </w:p>
    <w:p w14:paraId="17B3884D" w14:textId="77777777" w:rsidR="009C4AD4" w:rsidRPr="00976AE2" w:rsidRDefault="009C4AD4" w:rsidP="009C4AD4">
      <w:pPr>
        <w:jc w:val="center"/>
        <w:rPr>
          <w:b/>
          <w:sz w:val="28"/>
          <w:szCs w:val="28"/>
        </w:rPr>
      </w:pPr>
      <w:r w:rsidRPr="00976AE2">
        <w:rPr>
          <w:b/>
          <w:sz w:val="28"/>
          <w:szCs w:val="28"/>
        </w:rPr>
        <w:t>Iepirkuma</w:t>
      </w:r>
    </w:p>
    <w:p w14:paraId="5D80B99A" w14:textId="77777777" w:rsidR="009C4AD4" w:rsidRPr="00976AE2" w:rsidRDefault="009C4AD4" w:rsidP="009C4AD4">
      <w:pPr>
        <w:jc w:val="center"/>
        <w:rPr>
          <w:b/>
          <w:sz w:val="16"/>
          <w:szCs w:val="16"/>
        </w:rPr>
      </w:pPr>
    </w:p>
    <w:p w14:paraId="029E1BC6" w14:textId="77777777" w:rsidR="009F7416" w:rsidRDefault="00186DA3" w:rsidP="00186DA3">
      <w:pPr>
        <w:jc w:val="center"/>
        <w:rPr>
          <w:b/>
          <w:sz w:val="28"/>
          <w:szCs w:val="28"/>
        </w:rPr>
      </w:pPr>
      <w:r w:rsidRPr="0084342B">
        <w:rPr>
          <w:b/>
          <w:sz w:val="28"/>
          <w:szCs w:val="28"/>
        </w:rPr>
        <w:t>“</w:t>
      </w:r>
      <w:r w:rsidR="009F7416" w:rsidRPr="009F7416">
        <w:rPr>
          <w:b/>
          <w:sz w:val="28"/>
          <w:szCs w:val="28"/>
        </w:rPr>
        <w:t xml:space="preserve">Nekustamā īpašuma Jēkabpilī, Neretas ielā 39, teritorijas un </w:t>
      </w:r>
    </w:p>
    <w:p w14:paraId="2E5D3BA9" w14:textId="510331E6" w:rsidR="00186DA3" w:rsidRDefault="009F7416" w:rsidP="00186DA3">
      <w:pPr>
        <w:jc w:val="center"/>
        <w:rPr>
          <w:b/>
          <w:sz w:val="28"/>
          <w:szCs w:val="28"/>
        </w:rPr>
      </w:pPr>
      <w:r w:rsidRPr="009F7416">
        <w:rPr>
          <w:b/>
          <w:sz w:val="28"/>
          <w:szCs w:val="28"/>
        </w:rPr>
        <w:t>pazemes autostāvvietu uzkopšana 2 gadus</w:t>
      </w:r>
      <w:r w:rsidR="00186DA3">
        <w:rPr>
          <w:b/>
          <w:sz w:val="28"/>
          <w:szCs w:val="28"/>
        </w:rPr>
        <w:t>”</w:t>
      </w:r>
    </w:p>
    <w:p w14:paraId="49C69FC1" w14:textId="3FE9DE66" w:rsidR="00186DA3" w:rsidRPr="00976AE2" w:rsidRDefault="00186DA3" w:rsidP="00186DA3">
      <w:pPr>
        <w:jc w:val="center"/>
        <w:rPr>
          <w:b/>
          <w:sz w:val="28"/>
          <w:szCs w:val="28"/>
        </w:rPr>
      </w:pPr>
      <w:r w:rsidRPr="00AE0B3A">
        <w:rPr>
          <w:b/>
          <w:sz w:val="28"/>
          <w:szCs w:val="28"/>
        </w:rPr>
        <w:t>identifikācijas Nr. TNA 201</w:t>
      </w:r>
      <w:r w:rsidR="0099038E">
        <w:rPr>
          <w:b/>
          <w:sz w:val="28"/>
          <w:szCs w:val="28"/>
        </w:rPr>
        <w:t>9</w:t>
      </w:r>
      <w:r w:rsidRPr="00AE0B3A">
        <w:rPr>
          <w:b/>
          <w:sz w:val="28"/>
          <w:szCs w:val="28"/>
        </w:rPr>
        <w:t>/</w:t>
      </w:r>
      <w:r w:rsidR="0091123E">
        <w:rPr>
          <w:b/>
          <w:sz w:val="28"/>
          <w:szCs w:val="28"/>
        </w:rPr>
        <w:t>12</w:t>
      </w:r>
    </w:p>
    <w:p w14:paraId="63EB9563" w14:textId="77777777" w:rsidR="009C4AD4" w:rsidRPr="00976AE2" w:rsidRDefault="009C4AD4" w:rsidP="009C4AD4">
      <w:pPr>
        <w:jc w:val="center"/>
        <w:rPr>
          <w:b/>
          <w:sz w:val="16"/>
          <w:szCs w:val="16"/>
        </w:rPr>
      </w:pPr>
    </w:p>
    <w:p w14:paraId="5FCEF4D8" w14:textId="77777777" w:rsidR="009C4AD4" w:rsidRPr="00976AE2" w:rsidRDefault="009C4AD4" w:rsidP="009C4AD4">
      <w:pPr>
        <w:jc w:val="center"/>
        <w:rPr>
          <w:b/>
          <w:sz w:val="28"/>
          <w:szCs w:val="28"/>
        </w:rPr>
      </w:pPr>
      <w:r w:rsidRPr="00976AE2">
        <w:rPr>
          <w:b/>
          <w:sz w:val="28"/>
          <w:szCs w:val="28"/>
        </w:rPr>
        <w:t>nolikums</w:t>
      </w:r>
    </w:p>
    <w:p w14:paraId="2193E24E" w14:textId="77777777" w:rsidR="009C4AD4" w:rsidRPr="00976AE2" w:rsidRDefault="009C4AD4" w:rsidP="009C4AD4">
      <w:pPr>
        <w:rPr>
          <w:sz w:val="16"/>
          <w:szCs w:val="16"/>
        </w:rPr>
      </w:pPr>
    </w:p>
    <w:p w14:paraId="3C84F128" w14:textId="0908157E" w:rsidR="0084342B" w:rsidRPr="00765426" w:rsidRDefault="009C4AD4" w:rsidP="00765426">
      <w:pPr>
        <w:numPr>
          <w:ilvl w:val="0"/>
          <w:numId w:val="1"/>
        </w:numPr>
        <w:tabs>
          <w:tab w:val="left" w:pos="180"/>
        </w:tabs>
        <w:ind w:hanging="720"/>
        <w:jc w:val="center"/>
        <w:rPr>
          <w:b/>
        </w:rPr>
      </w:pPr>
      <w:r w:rsidRPr="00976AE2">
        <w:rPr>
          <w:b/>
          <w:bCs/>
        </w:rPr>
        <w:t>Vispārīgā informācija</w:t>
      </w:r>
    </w:p>
    <w:p w14:paraId="5324515D" w14:textId="77777777" w:rsidR="0084342B" w:rsidRPr="00A3037C" w:rsidRDefault="0084342B" w:rsidP="00666F37">
      <w:pPr>
        <w:pStyle w:val="Virsraksts2"/>
        <w:numPr>
          <w:ilvl w:val="1"/>
          <w:numId w:val="24"/>
        </w:numPr>
        <w:suppressAutoHyphens w:val="0"/>
        <w:spacing w:line="276" w:lineRule="auto"/>
        <w:ind w:left="567" w:hanging="567"/>
        <w:rPr>
          <w:b/>
        </w:rPr>
      </w:pPr>
      <w:r w:rsidRPr="00A3037C">
        <w:rPr>
          <w:b/>
        </w:rPr>
        <w:t>Iepirkuma procedūras veids un identifikācijas numurs</w:t>
      </w:r>
    </w:p>
    <w:p w14:paraId="335241B7" w14:textId="6B809482" w:rsidR="0099038E" w:rsidRDefault="0099038E" w:rsidP="00666F37">
      <w:pPr>
        <w:spacing w:line="276" w:lineRule="auto"/>
        <w:ind w:left="567"/>
        <w:jc w:val="both"/>
        <w:rPr>
          <w:bCs/>
        </w:rPr>
      </w:pPr>
      <w:r w:rsidRPr="00976AE2">
        <w:t xml:space="preserve">Iepirkuma procedūra </w:t>
      </w:r>
      <w:r w:rsidRPr="00976AE2">
        <w:rPr>
          <w:bCs/>
          <w:iCs/>
        </w:rPr>
        <w:t>saskaņā ar Publisko iepirkuma likuma 9. pa</w:t>
      </w:r>
      <w:r>
        <w:rPr>
          <w:bCs/>
          <w:iCs/>
        </w:rPr>
        <w:t>ntu, identifikācijas Nr. TNA2019</w:t>
      </w:r>
      <w:r w:rsidRPr="00976AE2">
        <w:rPr>
          <w:bCs/>
          <w:iCs/>
        </w:rPr>
        <w:t>/</w:t>
      </w:r>
      <w:r w:rsidR="00C04B0C">
        <w:rPr>
          <w:bCs/>
          <w:iCs/>
        </w:rPr>
        <w:t>12</w:t>
      </w:r>
    </w:p>
    <w:p w14:paraId="75AFD6A7" w14:textId="77777777" w:rsidR="00EB4011" w:rsidRPr="00A3037C" w:rsidRDefault="00EB4011" w:rsidP="00666F37">
      <w:pPr>
        <w:pStyle w:val="Virsraksts2"/>
        <w:numPr>
          <w:ilvl w:val="1"/>
          <w:numId w:val="24"/>
        </w:numPr>
        <w:spacing w:line="276" w:lineRule="auto"/>
        <w:ind w:left="709" w:hanging="709"/>
        <w:rPr>
          <w:szCs w:val="28"/>
        </w:rPr>
      </w:pPr>
      <w:r w:rsidRPr="00A3037C">
        <w:rPr>
          <w:b/>
          <w:lang w:eastAsia="en-US"/>
        </w:rPr>
        <w:t>Pasūtītājs</w:t>
      </w:r>
    </w:p>
    <w:tbl>
      <w:tblPr>
        <w:tblW w:w="9495" w:type="dxa"/>
        <w:tblInd w:w="534" w:type="dxa"/>
        <w:tblLayout w:type="fixed"/>
        <w:tblLook w:val="04A0" w:firstRow="1" w:lastRow="0" w:firstColumn="1" w:lastColumn="0" w:noHBand="0" w:noVBand="1"/>
      </w:tblPr>
      <w:tblGrid>
        <w:gridCol w:w="3259"/>
        <w:gridCol w:w="6236"/>
      </w:tblGrid>
      <w:tr w:rsidR="00EB4011" w:rsidRPr="00976AE2" w14:paraId="136CA9E2" w14:textId="77777777" w:rsidTr="007E2843">
        <w:tc>
          <w:tcPr>
            <w:tcW w:w="3260" w:type="dxa"/>
            <w:hideMark/>
          </w:tcPr>
          <w:p w14:paraId="75CAC850"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14:paraId="7F73AACE"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EB4011" w:rsidRPr="00976AE2" w14:paraId="3BCD929D" w14:textId="77777777" w:rsidTr="007E2843">
        <w:tc>
          <w:tcPr>
            <w:tcW w:w="3260" w:type="dxa"/>
            <w:hideMark/>
          </w:tcPr>
          <w:p w14:paraId="4ABDFF1E"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14:paraId="75F10EB1"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Baldones iela 1B, Rīga, LV-1007</w:t>
            </w:r>
          </w:p>
        </w:tc>
      </w:tr>
      <w:tr w:rsidR="00EB4011" w:rsidRPr="00976AE2" w14:paraId="68B6213E" w14:textId="77777777" w:rsidTr="007E2843">
        <w:tc>
          <w:tcPr>
            <w:tcW w:w="3260" w:type="dxa"/>
            <w:hideMark/>
          </w:tcPr>
          <w:p w14:paraId="587E63AE" w14:textId="77777777" w:rsidR="00EB4011" w:rsidRPr="00976AE2" w:rsidRDefault="00EB4011" w:rsidP="00666F37">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14:paraId="03C2F177"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40003334410</w:t>
            </w:r>
          </w:p>
        </w:tc>
      </w:tr>
      <w:tr w:rsidR="00EB4011" w:rsidRPr="00976AE2" w14:paraId="7EC84F5C" w14:textId="77777777" w:rsidTr="007E2843">
        <w:tc>
          <w:tcPr>
            <w:tcW w:w="3260" w:type="dxa"/>
            <w:hideMark/>
          </w:tcPr>
          <w:p w14:paraId="2E263E83"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14:paraId="0C38EC27"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67804765</w:t>
            </w:r>
          </w:p>
        </w:tc>
      </w:tr>
      <w:tr w:rsidR="00EB4011" w:rsidRPr="00976AE2" w14:paraId="64C5AE94" w14:textId="77777777" w:rsidTr="007E2843">
        <w:tc>
          <w:tcPr>
            <w:tcW w:w="3260" w:type="dxa"/>
            <w:hideMark/>
          </w:tcPr>
          <w:p w14:paraId="6599694A"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14:paraId="4969393D"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67804734</w:t>
            </w:r>
          </w:p>
        </w:tc>
      </w:tr>
      <w:tr w:rsidR="00EB4011" w:rsidRPr="00976AE2" w14:paraId="084B3EA4" w14:textId="77777777" w:rsidTr="007E2843">
        <w:tc>
          <w:tcPr>
            <w:tcW w:w="3260" w:type="dxa"/>
            <w:hideMark/>
          </w:tcPr>
          <w:p w14:paraId="0EC7404E" w14:textId="77777777" w:rsidR="00EB4011" w:rsidRPr="00976AE2" w:rsidRDefault="00EB4011" w:rsidP="00666F37">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14:paraId="0CFAB054" w14:textId="77777777" w:rsidR="00EB4011" w:rsidRPr="00976AE2" w:rsidRDefault="00E8262B" w:rsidP="00666F37">
            <w:pPr>
              <w:tabs>
                <w:tab w:val="left" w:pos="9781"/>
              </w:tabs>
              <w:suppressAutoHyphens w:val="0"/>
              <w:spacing w:line="276" w:lineRule="auto"/>
              <w:ind w:right="-2"/>
              <w:rPr>
                <w:lang w:eastAsia="en-US"/>
              </w:rPr>
            </w:pPr>
            <w:hyperlink r:id="rId11" w:history="1">
              <w:r w:rsidR="00EB4011" w:rsidRPr="00976AE2">
                <w:rPr>
                  <w:rStyle w:val="Hipersaite"/>
                  <w:lang w:eastAsia="en-US"/>
                </w:rPr>
                <w:t>tna@tna.lv</w:t>
              </w:r>
            </w:hyperlink>
            <w:r w:rsidR="00EB4011" w:rsidRPr="00976AE2">
              <w:rPr>
                <w:lang w:eastAsia="en-US"/>
              </w:rPr>
              <w:t xml:space="preserve"> </w:t>
            </w:r>
          </w:p>
        </w:tc>
      </w:tr>
      <w:tr w:rsidR="00EB4011" w:rsidRPr="00976AE2" w14:paraId="45C93A22" w14:textId="77777777" w:rsidTr="007E2843">
        <w:tc>
          <w:tcPr>
            <w:tcW w:w="3260" w:type="dxa"/>
            <w:hideMark/>
          </w:tcPr>
          <w:p w14:paraId="49AECEED" w14:textId="77777777" w:rsidR="00EB4011" w:rsidRPr="00976AE2" w:rsidRDefault="00EB4011" w:rsidP="00666F37">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14:paraId="52454086" w14:textId="77777777" w:rsidR="00EB4011" w:rsidRPr="00976AE2" w:rsidRDefault="00E8262B" w:rsidP="00666F37">
            <w:pPr>
              <w:tabs>
                <w:tab w:val="left" w:pos="9781"/>
              </w:tabs>
              <w:suppressAutoHyphens w:val="0"/>
              <w:spacing w:line="276" w:lineRule="auto"/>
              <w:ind w:right="-2"/>
              <w:jc w:val="both"/>
              <w:rPr>
                <w:lang w:eastAsia="en-US"/>
              </w:rPr>
            </w:pPr>
            <w:hyperlink r:id="rId12" w:history="1">
              <w:r w:rsidR="00EB4011" w:rsidRPr="00976AE2">
                <w:rPr>
                  <w:rStyle w:val="Hipersaite"/>
                  <w:lang w:eastAsia="en-US"/>
                </w:rPr>
                <w:t>www.tna.lv</w:t>
              </w:r>
            </w:hyperlink>
          </w:p>
        </w:tc>
      </w:tr>
    </w:tbl>
    <w:p w14:paraId="53C801F1" w14:textId="39EA05AC" w:rsidR="0099038E" w:rsidRDefault="00EB4011" w:rsidP="00666F37">
      <w:pPr>
        <w:pStyle w:val="Virsraksts2"/>
        <w:numPr>
          <w:ilvl w:val="1"/>
          <w:numId w:val="24"/>
        </w:numPr>
        <w:spacing w:line="276" w:lineRule="auto"/>
        <w:ind w:left="567" w:hanging="567"/>
        <w:jc w:val="both"/>
      </w:pPr>
      <w:r w:rsidRPr="00A3037C">
        <w:rPr>
          <w:b/>
        </w:rPr>
        <w:t xml:space="preserve">Pasūtītāja kontaktpersona - </w:t>
      </w:r>
      <w:r w:rsidRPr="00976AE2">
        <w:rPr>
          <w:lang w:eastAsia="en-US"/>
        </w:rPr>
        <w:t xml:space="preserve">iepirkuma komisijas </w:t>
      </w:r>
      <w:r w:rsidR="005D533D">
        <w:rPr>
          <w:lang w:eastAsia="en-US"/>
        </w:rPr>
        <w:t>dalībnieks</w:t>
      </w:r>
      <w:r w:rsidRPr="00976AE2">
        <w:rPr>
          <w:lang w:eastAsia="en-US"/>
        </w:rPr>
        <w:t xml:space="preserve"> </w:t>
      </w:r>
      <w:r w:rsidR="005D533D">
        <w:rPr>
          <w:lang w:eastAsia="en-US"/>
        </w:rPr>
        <w:t>Uldis</w:t>
      </w:r>
      <w:r w:rsidR="00272B52">
        <w:rPr>
          <w:lang w:eastAsia="en-US"/>
        </w:rPr>
        <w:t xml:space="preserve"> Bērziņš</w:t>
      </w:r>
      <w:r w:rsidRPr="00976AE2">
        <w:rPr>
          <w:lang w:eastAsia="en-US"/>
        </w:rPr>
        <w:t xml:space="preserve">, tālrunis </w:t>
      </w:r>
      <w:r w:rsidR="00C04B0C">
        <w:rPr>
          <w:lang w:eastAsia="en-US"/>
        </w:rPr>
        <w:t>28641129</w:t>
      </w:r>
      <w:r w:rsidRPr="00A3037C">
        <w:rPr>
          <w:bCs/>
          <w:iCs/>
          <w:lang w:eastAsia="en-US"/>
        </w:rPr>
        <w:t xml:space="preserve">, </w:t>
      </w:r>
      <w:r w:rsidRPr="00976AE2">
        <w:rPr>
          <w:lang w:eastAsia="en-US"/>
        </w:rPr>
        <w:t xml:space="preserve">elektroniskā pasta adrese </w:t>
      </w:r>
      <w:r w:rsidR="00C04B0C">
        <w:rPr>
          <w:lang w:eastAsia="en-US"/>
        </w:rPr>
        <w:t>uldis</w:t>
      </w:r>
      <w:r w:rsidR="006A4663">
        <w:rPr>
          <w:lang w:eastAsia="en-US"/>
        </w:rPr>
        <w:t>.</w:t>
      </w:r>
      <w:r w:rsidR="00272B52">
        <w:rPr>
          <w:lang w:eastAsia="en-US"/>
        </w:rPr>
        <w:t>berzins</w:t>
      </w:r>
      <w:r w:rsidRPr="00976AE2">
        <w:rPr>
          <w:lang w:eastAsia="en-US"/>
        </w:rPr>
        <w:t xml:space="preserve">@tna.lv. </w:t>
      </w:r>
      <w:r w:rsidRPr="00976AE2">
        <w:t xml:space="preserve"> </w:t>
      </w:r>
    </w:p>
    <w:p w14:paraId="3AFF615A" w14:textId="77777777" w:rsidR="000546E8" w:rsidRPr="000546E8" w:rsidRDefault="0099038E" w:rsidP="00666F37">
      <w:pPr>
        <w:pStyle w:val="Virsraksts2"/>
        <w:numPr>
          <w:ilvl w:val="1"/>
          <w:numId w:val="24"/>
        </w:numPr>
        <w:spacing w:line="276" w:lineRule="auto"/>
        <w:ind w:left="567" w:hanging="567"/>
        <w:jc w:val="both"/>
      </w:pPr>
      <w:r w:rsidRPr="0099038E">
        <w:rPr>
          <w:b/>
          <w:bCs/>
          <w:iCs/>
        </w:rPr>
        <w:t>Informācijas apmaiņas kārtība</w:t>
      </w:r>
    </w:p>
    <w:p w14:paraId="72469BA0" w14:textId="01EE0F26" w:rsidR="000546E8" w:rsidRPr="000546E8" w:rsidRDefault="0099038E" w:rsidP="00666F37">
      <w:pPr>
        <w:pStyle w:val="Virsraksts3"/>
        <w:tabs>
          <w:tab w:val="clear" w:pos="180"/>
        </w:tabs>
        <w:spacing w:line="276" w:lineRule="auto"/>
        <w:ind w:left="1276" w:hanging="709"/>
        <w:rPr>
          <w:rFonts w:cs="Times New Roman"/>
          <w:szCs w:val="24"/>
        </w:rPr>
      </w:pPr>
      <w:r w:rsidRPr="000546E8">
        <w:rPr>
          <w:rFonts w:cs="Times New Roman"/>
          <w:snapToGrid w:val="0"/>
          <w:szCs w:val="24"/>
          <w:lang w:eastAsia="lv-LV"/>
        </w:rPr>
        <w:t xml:space="preserve">Informāciju par iepirkumu </w:t>
      </w:r>
      <w:r w:rsidRPr="000546E8">
        <w:rPr>
          <w:rFonts w:cs="Times New Roman"/>
          <w:szCs w:val="24"/>
        </w:rPr>
        <w:t>“</w:t>
      </w:r>
      <w:r w:rsidR="00586C5D" w:rsidRPr="00586C5D">
        <w:rPr>
          <w:rFonts w:cs="Times New Roman"/>
          <w:szCs w:val="24"/>
        </w:rPr>
        <w:t>Nekustamā īpašuma Jēkabpilī, Neretas ielā 39, teritorijas un pazemes autostāvvietu uzkopšana 2 gadus</w:t>
      </w:r>
      <w:r w:rsidRPr="000546E8">
        <w:rPr>
          <w:rFonts w:cs="Times New Roman"/>
          <w:szCs w:val="24"/>
        </w:rPr>
        <w:t xml:space="preserve">”, </w:t>
      </w:r>
      <w:r w:rsidRPr="000546E8">
        <w:rPr>
          <w:rFonts w:cs="Times New Roman"/>
          <w:szCs w:val="24"/>
          <w:lang w:eastAsia="lv-LV"/>
        </w:rPr>
        <w:t>identifikācijas Nr. TNA 2019/</w:t>
      </w:r>
      <w:r w:rsidR="00586C5D">
        <w:rPr>
          <w:rFonts w:cs="Times New Roman"/>
          <w:szCs w:val="24"/>
          <w:lang w:eastAsia="lv-LV"/>
        </w:rPr>
        <w:t>12</w:t>
      </w:r>
      <w:r w:rsidRPr="000546E8">
        <w:rPr>
          <w:rFonts w:cs="Times New Roman"/>
          <w:szCs w:val="24"/>
          <w:lang w:eastAsia="lv-LV"/>
        </w:rPr>
        <w:t xml:space="preserve"> (turpmāk – Iepirkums), </w:t>
      </w:r>
      <w:r w:rsidRPr="000546E8">
        <w:rPr>
          <w:rFonts w:cs="Times New Roman"/>
          <w:snapToGrid w:val="0"/>
          <w:szCs w:val="24"/>
          <w:lang w:eastAsia="lv-LV"/>
        </w:rPr>
        <w:t>Pasūtītājs publicē savā mājas lapā internetā</w:t>
      </w:r>
      <w:r w:rsidRPr="000546E8">
        <w:rPr>
          <w:rFonts w:cs="Times New Roman"/>
          <w:snapToGrid w:val="0"/>
          <w:color w:val="0000FF"/>
          <w:szCs w:val="24"/>
          <w:lang w:eastAsia="lv-LV"/>
        </w:rPr>
        <w:t xml:space="preserve"> </w:t>
      </w:r>
      <w:hyperlink r:id="rId13" w:history="1">
        <w:r w:rsidRPr="000546E8">
          <w:rPr>
            <w:rStyle w:val="Hipersaite"/>
            <w:rFonts w:cs="Times New Roman"/>
            <w:szCs w:val="24"/>
            <w:lang w:bidi="ne-NP"/>
          </w:rPr>
          <w:t>www.tna.lv</w:t>
        </w:r>
      </w:hyperlink>
      <w:r w:rsidRPr="000546E8">
        <w:rPr>
          <w:rFonts w:cs="Times New Roman"/>
          <w:szCs w:val="24"/>
          <w:lang w:bidi="ne-NP"/>
        </w:rPr>
        <w:t>, sadaļā</w:t>
      </w:r>
      <w:r w:rsidRPr="000546E8">
        <w:rPr>
          <w:rFonts w:cs="Times New Roman"/>
          <w:color w:val="000000"/>
          <w:szCs w:val="24"/>
          <w:lang w:bidi="ne-NP"/>
        </w:rPr>
        <w:t xml:space="preserve"> „Publiskie iepirkumi”.</w:t>
      </w:r>
    </w:p>
    <w:p w14:paraId="19CD327A" w14:textId="77777777" w:rsidR="000546E8" w:rsidRPr="000546E8" w:rsidRDefault="0099038E" w:rsidP="00666F37">
      <w:pPr>
        <w:pStyle w:val="Virsraksts3"/>
        <w:tabs>
          <w:tab w:val="clear" w:pos="180"/>
        </w:tabs>
        <w:spacing w:line="276" w:lineRule="auto"/>
        <w:ind w:left="1276" w:hanging="709"/>
        <w:rPr>
          <w:rFonts w:cs="Times New Roman"/>
          <w:szCs w:val="24"/>
        </w:rPr>
      </w:pPr>
      <w:r w:rsidRPr="000546E8">
        <w:rPr>
          <w:rFonts w:cs="Times New Roman"/>
          <w:szCs w:val="24"/>
          <w:lang w:eastAsia="lv-LV"/>
        </w:rPr>
        <w:t>Ieinteresēto piegādātāju pienākums ir pastāvīgi sekot mājas lapā publicētajai informācijai.</w:t>
      </w:r>
    </w:p>
    <w:p w14:paraId="701634C7" w14:textId="77777777" w:rsidR="000546E8" w:rsidRPr="000546E8" w:rsidRDefault="0099038E" w:rsidP="00666F37">
      <w:pPr>
        <w:pStyle w:val="Virsraksts3"/>
        <w:tabs>
          <w:tab w:val="clear" w:pos="180"/>
        </w:tabs>
        <w:spacing w:line="276" w:lineRule="auto"/>
        <w:ind w:left="1276" w:hanging="709"/>
        <w:rPr>
          <w:rFonts w:cs="Times New Roman"/>
          <w:szCs w:val="24"/>
        </w:rPr>
      </w:pPr>
      <w:r w:rsidRPr="000546E8">
        <w:rPr>
          <w:rFonts w:cs="Times New Roman"/>
          <w:szCs w:val="24"/>
          <w:lang w:eastAsia="lv-LV"/>
        </w:rPr>
        <w:t xml:space="preserve">Rakstisku skaidrojumu pieprasījumu par Iepirkuma nolikumu pretendentiem (turpmāk –Nolikums) ieinteresētā persona var nosūtīt pa pastu, faksu </w:t>
      </w:r>
      <w:r w:rsidRPr="000546E8">
        <w:rPr>
          <w:rFonts w:cs="Times New Roman"/>
          <w:szCs w:val="24"/>
        </w:rPr>
        <w:t xml:space="preserve">vai elektronisko pastu </w:t>
      </w:r>
      <w:r w:rsidRPr="000546E8">
        <w:rPr>
          <w:rFonts w:cs="Times New Roman"/>
          <w:szCs w:val="24"/>
          <w:lang w:eastAsia="lv-LV"/>
        </w:rPr>
        <w:t>(vienlaicīgi, nosūtot to pa pastu), adresējot Iepirkuma komisijai.</w:t>
      </w:r>
    </w:p>
    <w:p w14:paraId="1EF3BAEB" w14:textId="77777777" w:rsidR="000546E8" w:rsidRPr="000546E8" w:rsidRDefault="0099038E" w:rsidP="00666F37">
      <w:pPr>
        <w:pStyle w:val="Virsraksts3"/>
        <w:tabs>
          <w:tab w:val="clear" w:pos="180"/>
        </w:tabs>
        <w:spacing w:line="276" w:lineRule="auto"/>
        <w:ind w:left="1276" w:hanging="709"/>
        <w:rPr>
          <w:rFonts w:cs="Times New Roman"/>
          <w:szCs w:val="24"/>
        </w:rPr>
      </w:pPr>
      <w:r w:rsidRPr="000546E8">
        <w:rPr>
          <w:rFonts w:cs="Times New Roman"/>
          <w:snapToGrid w:val="0"/>
          <w:szCs w:val="24"/>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w:t>
      </w:r>
      <w:r w:rsidRPr="000546E8">
        <w:rPr>
          <w:rFonts w:cs="Times New Roman"/>
          <w:szCs w:val="24"/>
        </w:rPr>
        <w:t xml:space="preserve">pasūtītāja mājas lapā internetā </w:t>
      </w:r>
      <w:hyperlink r:id="rId14" w:history="1">
        <w:r w:rsidRPr="000546E8">
          <w:rPr>
            <w:rStyle w:val="Hipersaite"/>
            <w:rFonts w:cs="Times New Roman"/>
            <w:szCs w:val="24"/>
            <w:lang w:bidi="ne-NP"/>
          </w:rPr>
          <w:t>www.tna.lv</w:t>
        </w:r>
      </w:hyperlink>
      <w:r w:rsidRPr="000546E8">
        <w:rPr>
          <w:rStyle w:val="Hipersaite"/>
          <w:rFonts w:cs="Times New Roman"/>
          <w:szCs w:val="24"/>
        </w:rPr>
        <w:t>)</w:t>
      </w:r>
      <w:r w:rsidRPr="000546E8">
        <w:rPr>
          <w:rFonts w:cs="Times New Roman"/>
          <w:snapToGrid w:val="0"/>
          <w:szCs w:val="24"/>
        </w:rPr>
        <w:t>, norādot arī uzdoto jautājumu.</w:t>
      </w:r>
    </w:p>
    <w:p w14:paraId="07569055" w14:textId="77777777" w:rsidR="000546E8" w:rsidRDefault="0099038E" w:rsidP="00666F37">
      <w:pPr>
        <w:pStyle w:val="Virsraksts3"/>
        <w:tabs>
          <w:tab w:val="clear" w:pos="180"/>
        </w:tabs>
        <w:spacing w:line="276" w:lineRule="auto"/>
        <w:ind w:left="1276" w:hanging="709"/>
        <w:rPr>
          <w:rFonts w:cs="Times New Roman"/>
          <w:szCs w:val="24"/>
        </w:rPr>
      </w:pPr>
      <w:r w:rsidRPr="000546E8">
        <w:rPr>
          <w:rFonts w:cs="Times New Roman"/>
          <w:szCs w:val="24"/>
          <w:lang w:eastAsia="lv-LV"/>
        </w:rPr>
        <w:t xml:space="preserve">Skaidrojumi par Nolikumā noteiktajām prasībām tiek sniegti rakstveidā uz rakstiski saņemta pieprasījuma pamata un ievietoti Pasūtītāja mājas lapā internetā </w:t>
      </w:r>
      <w:hyperlink r:id="rId15" w:history="1">
        <w:r w:rsidRPr="000546E8">
          <w:rPr>
            <w:rStyle w:val="Hipersaite"/>
            <w:rFonts w:cs="Times New Roman"/>
            <w:szCs w:val="24"/>
          </w:rPr>
          <w:t>www.tna.lv</w:t>
        </w:r>
      </w:hyperlink>
      <w:r w:rsidRPr="000546E8">
        <w:rPr>
          <w:rFonts w:cs="Times New Roman"/>
          <w:szCs w:val="24"/>
        </w:rPr>
        <w:t>, sadaļā „Publiskie iepirkumi”.</w:t>
      </w:r>
    </w:p>
    <w:p w14:paraId="1EEBC0E2" w14:textId="7BAD973D" w:rsidR="00CB12FC" w:rsidRDefault="00CB12FC" w:rsidP="00666F37">
      <w:pPr>
        <w:spacing w:line="276" w:lineRule="auto"/>
      </w:pPr>
    </w:p>
    <w:p w14:paraId="4D90025C" w14:textId="77777777" w:rsidR="00336DF2" w:rsidRDefault="00336DF2" w:rsidP="00666F37">
      <w:pPr>
        <w:spacing w:line="276" w:lineRule="auto"/>
      </w:pPr>
    </w:p>
    <w:p w14:paraId="74DD149B" w14:textId="77777777" w:rsidR="000546E8" w:rsidRDefault="00EB4011" w:rsidP="00666F37">
      <w:pPr>
        <w:pStyle w:val="Virsraksts2"/>
        <w:spacing w:line="276" w:lineRule="auto"/>
        <w:ind w:left="567" w:hanging="567"/>
        <w:rPr>
          <w:b/>
          <w:bCs/>
        </w:rPr>
      </w:pPr>
      <w:r w:rsidRPr="00A3037C">
        <w:rPr>
          <w:b/>
          <w:bCs/>
        </w:rPr>
        <w:lastRenderedPageBreak/>
        <w:t>Iepirkuma priekšmet</w:t>
      </w:r>
      <w:r w:rsidR="00CB12FC">
        <w:rPr>
          <w:b/>
          <w:bCs/>
        </w:rPr>
        <w:t>s</w:t>
      </w:r>
    </w:p>
    <w:p w14:paraId="606C858D" w14:textId="0EA14F3C" w:rsidR="0099038E" w:rsidRPr="000546E8" w:rsidRDefault="008C10AF" w:rsidP="00666F37">
      <w:pPr>
        <w:pStyle w:val="Virsraksts3"/>
        <w:spacing w:line="276" w:lineRule="auto"/>
        <w:ind w:left="1260"/>
        <w:rPr>
          <w:b/>
        </w:rPr>
      </w:pPr>
      <w:r w:rsidRPr="0099038E">
        <w:t xml:space="preserve">Iepirkuma priekšmets ir </w:t>
      </w:r>
      <w:r w:rsidR="00586C5D">
        <w:t>n</w:t>
      </w:r>
      <w:r w:rsidR="00586C5D" w:rsidRPr="00586C5D">
        <w:t>ekustamā īpašuma Jēkabpilī, Neretas ielā 39, teritorijas un pazemes autostāvvietu uzkopšana 2 gadus</w:t>
      </w:r>
      <w:r w:rsidR="0099038E" w:rsidRPr="0099038E">
        <w:t>.</w:t>
      </w:r>
      <w:r w:rsidRPr="0099038E">
        <w:t xml:space="preserve"> </w:t>
      </w:r>
    </w:p>
    <w:p w14:paraId="3E4C6D2E" w14:textId="77777777" w:rsidR="0099038E" w:rsidRPr="0099038E" w:rsidRDefault="008C10AF" w:rsidP="00666F37">
      <w:pPr>
        <w:pStyle w:val="Virsraksts3"/>
        <w:spacing w:line="276" w:lineRule="auto"/>
        <w:ind w:left="1276" w:hanging="709"/>
        <w:rPr>
          <w:rFonts w:cs="Times New Roman"/>
          <w:szCs w:val="24"/>
        </w:rPr>
      </w:pPr>
      <w:r w:rsidRPr="0099038E">
        <w:rPr>
          <w:rFonts w:cs="Times New Roman"/>
          <w:iCs/>
          <w:szCs w:val="24"/>
          <w:lang w:eastAsia="en-US"/>
        </w:rPr>
        <w:t xml:space="preserve">Iepirkuma priekšmeta raksturojums un tehniskās prasības noteiktas </w:t>
      </w:r>
      <w:r w:rsidR="009A1C11" w:rsidRPr="0099038E">
        <w:rPr>
          <w:rFonts w:cs="Times New Roman"/>
          <w:iCs/>
          <w:szCs w:val="24"/>
          <w:lang w:eastAsia="en-US"/>
        </w:rPr>
        <w:t>Nolikuma</w:t>
      </w:r>
      <w:r w:rsidRPr="0099038E">
        <w:rPr>
          <w:rFonts w:cs="Times New Roman"/>
          <w:iCs/>
          <w:szCs w:val="24"/>
          <w:lang w:eastAsia="en-US"/>
        </w:rPr>
        <w:t xml:space="preserve"> </w:t>
      </w:r>
      <w:r w:rsidR="009A1C11" w:rsidRPr="0099038E">
        <w:rPr>
          <w:rFonts w:cs="Times New Roman"/>
          <w:iCs/>
          <w:szCs w:val="24"/>
          <w:lang w:eastAsia="en-US"/>
        </w:rPr>
        <w:t>T</w:t>
      </w:r>
      <w:r w:rsidRPr="0099038E">
        <w:rPr>
          <w:rFonts w:cs="Times New Roman"/>
          <w:iCs/>
          <w:szCs w:val="24"/>
          <w:lang w:eastAsia="en-US"/>
        </w:rPr>
        <w:t>ehniskajā specifikācijā (pielikums Nr.1)</w:t>
      </w:r>
      <w:r w:rsidRPr="0099038E">
        <w:rPr>
          <w:rFonts w:cs="Times New Roman"/>
          <w:iCs/>
          <w:szCs w:val="24"/>
        </w:rPr>
        <w:t>.</w:t>
      </w:r>
    </w:p>
    <w:p w14:paraId="15055A53" w14:textId="77777777" w:rsidR="0099038E" w:rsidRPr="0099038E" w:rsidRDefault="00A3037C" w:rsidP="00666F37">
      <w:pPr>
        <w:pStyle w:val="Virsraksts3"/>
        <w:spacing w:line="276" w:lineRule="auto"/>
        <w:ind w:left="1276" w:hanging="709"/>
        <w:rPr>
          <w:rFonts w:cs="Times New Roman"/>
          <w:szCs w:val="24"/>
        </w:rPr>
      </w:pPr>
      <w:r w:rsidRPr="0099038E">
        <w:rPr>
          <w:rFonts w:cs="Times New Roman"/>
          <w:szCs w:val="24"/>
          <w:lang w:eastAsia="en-US"/>
        </w:rPr>
        <w:t>CPV kods</w:t>
      </w:r>
      <w:r w:rsidR="009A1C11" w:rsidRPr="0099038E">
        <w:rPr>
          <w:rFonts w:cs="Times New Roman"/>
          <w:szCs w:val="24"/>
          <w:lang w:eastAsia="en-US"/>
        </w:rPr>
        <w:t xml:space="preserve"> – 90610000-6 (Ielu tīrīšanas un slaucīšanas pakalpojumi)</w:t>
      </w:r>
    </w:p>
    <w:p w14:paraId="0966E91D" w14:textId="77777777" w:rsidR="000546E8" w:rsidRDefault="00EB4011" w:rsidP="00666F37">
      <w:pPr>
        <w:pStyle w:val="Virsraksts3"/>
        <w:tabs>
          <w:tab w:val="clear" w:pos="180"/>
        </w:tabs>
        <w:spacing w:line="276" w:lineRule="auto"/>
        <w:ind w:left="1276" w:hanging="709"/>
        <w:rPr>
          <w:rFonts w:cs="Times New Roman"/>
          <w:szCs w:val="24"/>
        </w:rPr>
      </w:pPr>
      <w:r w:rsidRPr="0099038E">
        <w:rPr>
          <w:rFonts w:cs="Times New Roman"/>
          <w:szCs w:val="24"/>
        </w:rPr>
        <w:t xml:space="preserve">Līguma izpildes termiņš – </w:t>
      </w:r>
      <w:r w:rsidR="009F3004" w:rsidRPr="008A1BBE">
        <w:rPr>
          <w:rFonts w:cs="Times New Roman"/>
          <w:szCs w:val="24"/>
        </w:rPr>
        <w:t>24</w:t>
      </w:r>
      <w:r w:rsidRPr="008A1BBE">
        <w:rPr>
          <w:rFonts w:cs="Times New Roman"/>
          <w:szCs w:val="24"/>
        </w:rPr>
        <w:t xml:space="preserve"> (</w:t>
      </w:r>
      <w:r w:rsidR="009F3004" w:rsidRPr="008A1BBE">
        <w:rPr>
          <w:rFonts w:cs="Times New Roman"/>
          <w:szCs w:val="24"/>
        </w:rPr>
        <w:t>divdesmit četri</w:t>
      </w:r>
      <w:r w:rsidRPr="008A1BBE">
        <w:rPr>
          <w:rFonts w:cs="Times New Roman"/>
          <w:szCs w:val="24"/>
        </w:rPr>
        <w:t>) kalendār</w:t>
      </w:r>
      <w:r w:rsidR="009F3004" w:rsidRPr="008A1BBE">
        <w:rPr>
          <w:rFonts w:cs="Times New Roman"/>
          <w:szCs w:val="24"/>
        </w:rPr>
        <w:t>ie</w:t>
      </w:r>
      <w:r w:rsidRPr="008A1BBE">
        <w:rPr>
          <w:rFonts w:cs="Times New Roman"/>
          <w:szCs w:val="24"/>
        </w:rPr>
        <w:t xml:space="preserve"> mēne</w:t>
      </w:r>
      <w:r w:rsidR="009F3004" w:rsidRPr="008A1BBE">
        <w:rPr>
          <w:rFonts w:cs="Times New Roman"/>
          <w:szCs w:val="24"/>
        </w:rPr>
        <w:t>ši</w:t>
      </w:r>
      <w:r w:rsidRPr="0099038E">
        <w:rPr>
          <w:rFonts w:cs="Times New Roman"/>
          <w:szCs w:val="24"/>
        </w:rPr>
        <w:t xml:space="preserve"> no Iepirkuma līguma noslēgšanas brīža.</w:t>
      </w:r>
    </w:p>
    <w:p w14:paraId="4C09B189" w14:textId="77777777" w:rsidR="0099038E" w:rsidRPr="000546E8" w:rsidRDefault="00EB4011" w:rsidP="00666F37">
      <w:pPr>
        <w:pStyle w:val="Virsraksts3"/>
        <w:tabs>
          <w:tab w:val="clear" w:pos="180"/>
        </w:tabs>
        <w:spacing w:line="276" w:lineRule="auto"/>
        <w:ind w:left="1276" w:hanging="709"/>
        <w:rPr>
          <w:rFonts w:cs="Times New Roman"/>
          <w:szCs w:val="24"/>
        </w:rPr>
      </w:pPr>
      <w:r w:rsidRPr="000546E8">
        <w:rPr>
          <w:rFonts w:cs="Times New Roman"/>
          <w:szCs w:val="24"/>
        </w:rPr>
        <w:t>Iepirkuma priekšmets nav sadalīts daļās</w:t>
      </w:r>
      <w:r w:rsidRPr="000546E8">
        <w:rPr>
          <w:rFonts w:cs="Times New Roman"/>
          <w:iCs/>
          <w:szCs w:val="24"/>
        </w:rPr>
        <w:t>.</w:t>
      </w:r>
    </w:p>
    <w:p w14:paraId="2AECB0DC" w14:textId="77777777" w:rsidR="0099038E" w:rsidRPr="0099038E" w:rsidRDefault="00EB4011" w:rsidP="00666F37">
      <w:pPr>
        <w:pStyle w:val="Virsraksts3"/>
        <w:spacing w:line="276" w:lineRule="auto"/>
        <w:ind w:left="1276" w:hanging="709"/>
        <w:rPr>
          <w:rFonts w:cs="Times New Roman"/>
          <w:szCs w:val="24"/>
        </w:rPr>
      </w:pPr>
      <w:r w:rsidRPr="0099038E">
        <w:rPr>
          <w:rFonts w:cs="Times New Roman"/>
          <w:szCs w:val="24"/>
        </w:rPr>
        <w:t>Pretendents nedrīkst iesniegt piedāvājuma variantus.</w:t>
      </w:r>
    </w:p>
    <w:p w14:paraId="5549A477" w14:textId="7FED66CA" w:rsidR="0099038E" w:rsidRPr="0099038E" w:rsidRDefault="0099038E" w:rsidP="00701E38">
      <w:pPr>
        <w:pStyle w:val="Virsraksts2"/>
        <w:spacing w:line="276" w:lineRule="auto"/>
        <w:ind w:left="567" w:hanging="567"/>
        <w:jc w:val="both"/>
      </w:pPr>
      <w:r w:rsidRPr="000546E8">
        <w:rPr>
          <w:b/>
        </w:rPr>
        <w:t>Objekta apskate</w:t>
      </w:r>
      <w:r w:rsidRPr="0099038E">
        <w:t xml:space="preserve"> </w:t>
      </w:r>
      <w:bookmarkStart w:id="2" w:name="_Ref436923379"/>
      <w:r w:rsidRPr="0099038E">
        <w:t xml:space="preserve">– pirms piedāvājuma iesniegšanas piegādātājiem ir </w:t>
      </w:r>
      <w:r w:rsidR="00370C35">
        <w:t>jāveic</w:t>
      </w:r>
      <w:r w:rsidRPr="0099038E">
        <w:t xml:space="preserve"> objekt</w:t>
      </w:r>
      <w:r w:rsidR="00701E38">
        <w:t xml:space="preserve">a </w:t>
      </w:r>
      <w:r w:rsidRPr="0099038E">
        <w:t>apsekošan</w:t>
      </w:r>
      <w:r w:rsidR="00370C35">
        <w:t>a</w:t>
      </w:r>
      <w:r w:rsidRPr="0099038E">
        <w:t xml:space="preserve">, lai pārliecinātos par esošo situāciju un veicamajiem darbiem. </w:t>
      </w:r>
      <w:r w:rsidRPr="0099038E">
        <w:rPr>
          <w:iCs/>
        </w:rPr>
        <w:t>Ieinteresētajām personām par savu piedalīšanos objekta apskatē jāpaziņo iepriekš Nolikuma 1.3. punktā norādītajai kontaktpersonai</w:t>
      </w:r>
      <w:r w:rsidRPr="0099038E">
        <w:rPr>
          <w:iCs/>
          <w:color w:val="0000FF"/>
        </w:rPr>
        <w:t>.</w:t>
      </w:r>
      <w:r w:rsidRPr="0099038E">
        <w:rPr>
          <w:iCs/>
        </w:rPr>
        <w:t xml:space="preserve"> Apsekošana jāfiksē apsekošanas reģistrācijas </w:t>
      </w:r>
      <w:r w:rsidRPr="0099038E">
        <w:rPr>
          <w:iCs/>
          <w:shd w:val="clear" w:color="auto" w:fill="FFFFFF"/>
        </w:rPr>
        <w:t>lapā (pielikums Nr. </w:t>
      </w:r>
      <w:r w:rsidR="004A7F7B">
        <w:rPr>
          <w:iCs/>
          <w:shd w:val="clear" w:color="auto" w:fill="FFFFFF"/>
        </w:rPr>
        <w:t>6</w:t>
      </w:r>
      <w:r w:rsidRPr="0099038E">
        <w:rPr>
          <w:iCs/>
          <w:shd w:val="clear" w:color="auto" w:fill="FFFFFF"/>
        </w:rPr>
        <w:t>).</w:t>
      </w:r>
      <w:bookmarkEnd w:id="2"/>
    </w:p>
    <w:p w14:paraId="05373A15" w14:textId="77777777" w:rsidR="0099038E" w:rsidRPr="000546E8" w:rsidRDefault="0099038E" w:rsidP="00666F37">
      <w:pPr>
        <w:pStyle w:val="Virsraksts2"/>
        <w:spacing w:line="276" w:lineRule="auto"/>
        <w:ind w:left="567" w:hanging="567"/>
        <w:rPr>
          <w:b/>
        </w:rPr>
      </w:pPr>
      <w:r w:rsidRPr="000546E8">
        <w:rPr>
          <w:b/>
          <w:bCs/>
        </w:rPr>
        <w:t>Piedāvājuma iesniegšanas termiņš un vieta</w:t>
      </w:r>
    </w:p>
    <w:p w14:paraId="32BBEABB" w14:textId="6E1D78BB" w:rsidR="0099038E" w:rsidRPr="0099038E" w:rsidRDefault="0099038E" w:rsidP="00666F37">
      <w:pPr>
        <w:pStyle w:val="Virsraksts3"/>
        <w:spacing w:line="276" w:lineRule="auto"/>
        <w:rPr>
          <w:rFonts w:cs="Times New Roman"/>
          <w:szCs w:val="24"/>
        </w:rPr>
      </w:pPr>
      <w:r w:rsidRPr="0099038E">
        <w:rPr>
          <w:rFonts w:cs="Times New Roman"/>
          <w:szCs w:val="24"/>
        </w:rPr>
        <w:t xml:space="preserve">Ieinteresētie piegādātāji piedāvājumus var iesniegt līdz </w:t>
      </w:r>
      <w:r w:rsidRPr="005C1D2E">
        <w:rPr>
          <w:rFonts w:cs="Times New Roman"/>
          <w:szCs w:val="24"/>
        </w:rPr>
        <w:t xml:space="preserve">2019. gada </w:t>
      </w:r>
      <w:r w:rsidR="004A7F7B">
        <w:rPr>
          <w:rFonts w:cs="Times New Roman"/>
          <w:szCs w:val="24"/>
        </w:rPr>
        <w:t>13</w:t>
      </w:r>
      <w:r w:rsidR="00336DF2">
        <w:rPr>
          <w:rFonts w:cs="Times New Roman"/>
          <w:szCs w:val="24"/>
        </w:rPr>
        <w:t>.</w:t>
      </w:r>
      <w:r w:rsidRPr="005C1D2E">
        <w:rPr>
          <w:rFonts w:cs="Times New Roman"/>
          <w:szCs w:val="24"/>
        </w:rPr>
        <w:t xml:space="preserve"> </w:t>
      </w:r>
      <w:r w:rsidR="005C1D2E">
        <w:rPr>
          <w:rFonts w:cs="Times New Roman"/>
          <w:szCs w:val="24"/>
        </w:rPr>
        <w:t>augusta</w:t>
      </w:r>
      <w:r w:rsidRPr="0099038E">
        <w:rPr>
          <w:rFonts w:cs="Times New Roman"/>
          <w:szCs w:val="24"/>
        </w:rPr>
        <w:t xml:space="preserve"> plkst. 11.00,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6E28DD20" w14:textId="77777777" w:rsidR="0099038E" w:rsidRPr="0099038E" w:rsidRDefault="0099038E" w:rsidP="00666F37">
      <w:pPr>
        <w:pStyle w:val="Virsraksts3"/>
        <w:spacing w:line="276" w:lineRule="auto"/>
        <w:rPr>
          <w:rFonts w:cs="Times New Roman"/>
          <w:szCs w:val="24"/>
        </w:rPr>
      </w:pPr>
      <w:r w:rsidRPr="0099038E">
        <w:rPr>
          <w:rFonts w:cs="Times New Roman"/>
          <w:szCs w:val="24"/>
        </w:rPr>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14:paraId="30B8029F" w14:textId="77777777" w:rsidR="0099038E" w:rsidRPr="0099038E" w:rsidRDefault="0099038E" w:rsidP="00666F37">
      <w:pPr>
        <w:pStyle w:val="Virsraksts3"/>
        <w:spacing w:line="276" w:lineRule="auto"/>
        <w:rPr>
          <w:rFonts w:cs="Times New Roman"/>
          <w:szCs w:val="24"/>
        </w:rPr>
      </w:pPr>
      <w:r w:rsidRPr="0099038E">
        <w:rPr>
          <w:rFonts w:cs="Times New Roman"/>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1E495A1E" w14:textId="77777777" w:rsidR="0099038E" w:rsidRPr="0099038E" w:rsidRDefault="0099038E" w:rsidP="00666F37">
      <w:pPr>
        <w:pStyle w:val="Virsraksts3"/>
        <w:spacing w:line="276" w:lineRule="auto"/>
        <w:rPr>
          <w:rFonts w:cs="Times New Roman"/>
          <w:szCs w:val="24"/>
        </w:rPr>
      </w:pPr>
      <w:r w:rsidRPr="0099038E">
        <w:rPr>
          <w:rFonts w:cs="Times New Roman"/>
          <w:szCs w:val="24"/>
        </w:rPr>
        <w:t>Atklāta piedāvājumu atvēršanas sanāksme nav paredzēta.</w:t>
      </w:r>
    </w:p>
    <w:p w14:paraId="7F12E7E4" w14:textId="77777777" w:rsidR="0099038E" w:rsidRPr="000546E8" w:rsidRDefault="0099038E" w:rsidP="00666F37">
      <w:pPr>
        <w:pStyle w:val="Virsraksts2"/>
        <w:spacing w:line="276" w:lineRule="auto"/>
        <w:ind w:left="567" w:hanging="567"/>
        <w:rPr>
          <w:b/>
        </w:rPr>
      </w:pPr>
      <w:r w:rsidRPr="000546E8">
        <w:rPr>
          <w:b/>
        </w:rPr>
        <w:t xml:space="preserve">Piedāvājuma noformēšana </w:t>
      </w:r>
    </w:p>
    <w:p w14:paraId="13572279"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 xml:space="preserve">Piedāvājums </w:t>
      </w:r>
      <w:r w:rsidRPr="0099038E">
        <w:rPr>
          <w:rFonts w:cs="Times New Roman"/>
          <w:szCs w:val="24"/>
          <w:lang w:eastAsia="lv-LV"/>
        </w:rPr>
        <w:t xml:space="preserve">(1 oriģināls drukātā formātā) </w:t>
      </w:r>
      <w:r w:rsidRPr="0099038E">
        <w:rPr>
          <w:rFonts w:cs="Times New Roman"/>
          <w:szCs w:val="24"/>
        </w:rPr>
        <w:t>iesniedzams aizlīmētā aploksnē (vai citā iepakojumā), uz kuras jānorāda:</w:t>
      </w:r>
    </w:p>
    <w:p w14:paraId="10D22D30" w14:textId="77777777" w:rsidR="0099038E" w:rsidRPr="0099038E" w:rsidRDefault="0099038E" w:rsidP="00666F37">
      <w:pPr>
        <w:pStyle w:val="Sarakstarindkopa"/>
        <w:numPr>
          <w:ilvl w:val="0"/>
          <w:numId w:val="41"/>
        </w:numPr>
        <w:spacing w:line="276" w:lineRule="auto"/>
        <w:ind w:left="1276" w:hanging="709"/>
        <w:jc w:val="both"/>
      </w:pPr>
      <w:r w:rsidRPr="0099038E">
        <w:t>pasūtītāja nosaukums un juridiskā adrese;</w:t>
      </w:r>
    </w:p>
    <w:p w14:paraId="6A1C4AE0" w14:textId="77777777" w:rsidR="0099038E" w:rsidRPr="0099038E" w:rsidRDefault="0099038E" w:rsidP="00666F37">
      <w:pPr>
        <w:pStyle w:val="Sarakstarindkopa"/>
        <w:numPr>
          <w:ilvl w:val="0"/>
          <w:numId w:val="41"/>
        </w:numPr>
        <w:spacing w:line="276" w:lineRule="auto"/>
        <w:ind w:left="1276" w:hanging="709"/>
        <w:jc w:val="both"/>
      </w:pPr>
      <w:r w:rsidRPr="0099038E">
        <w:t>pretendenta nosaukums, reģistrācijas numurs, juridiskā adrese, tālrunis, fakss, kontaktpersona un elektroniskā pasta adrese;</w:t>
      </w:r>
    </w:p>
    <w:p w14:paraId="5A71554E" w14:textId="31F72BB1" w:rsidR="0099038E" w:rsidRPr="0099038E" w:rsidRDefault="0099038E" w:rsidP="00666F37">
      <w:pPr>
        <w:pStyle w:val="Sarakstarindkopa"/>
        <w:numPr>
          <w:ilvl w:val="0"/>
          <w:numId w:val="41"/>
        </w:numPr>
        <w:spacing w:line="276" w:lineRule="auto"/>
        <w:ind w:left="1276" w:hanging="709"/>
        <w:jc w:val="both"/>
      </w:pPr>
      <w:r w:rsidRPr="0099038E">
        <w:t>atzīme: “</w:t>
      </w:r>
      <w:r w:rsidR="00DC269E" w:rsidRPr="00DC269E">
        <w:t>Nekustamā īpašuma Jēkabpilī, Neretas ielā 39, teritorijas un pazemes autostāvvietu uzkopšana 2 gadus</w:t>
      </w:r>
      <w:r w:rsidRPr="0099038E">
        <w:t>”, identifikācijas Nr. TNA 2019/</w:t>
      </w:r>
      <w:r w:rsidR="00DC269E">
        <w:t>12</w:t>
      </w:r>
      <w:r w:rsidRPr="0099038E">
        <w:t>”;</w:t>
      </w:r>
    </w:p>
    <w:p w14:paraId="48E27AAF" w14:textId="6600EDD6" w:rsidR="0099038E" w:rsidRPr="0099038E" w:rsidRDefault="0099038E" w:rsidP="00666F37">
      <w:pPr>
        <w:pStyle w:val="Sarakstarindkopa"/>
        <w:numPr>
          <w:ilvl w:val="0"/>
          <w:numId w:val="41"/>
        </w:numPr>
        <w:spacing w:line="276" w:lineRule="auto"/>
        <w:ind w:left="1276" w:hanging="709"/>
        <w:jc w:val="both"/>
      </w:pPr>
      <w:r w:rsidRPr="0099038E">
        <w:rPr>
          <w:iCs/>
        </w:rPr>
        <w:t xml:space="preserve">atzīme – Neatvērt līdz </w:t>
      </w:r>
      <w:r w:rsidRPr="005C1D2E">
        <w:t xml:space="preserve">2019. gada </w:t>
      </w:r>
      <w:r w:rsidR="004A7F7B">
        <w:t>13</w:t>
      </w:r>
      <w:r w:rsidRPr="005C1D2E">
        <w:t xml:space="preserve">. </w:t>
      </w:r>
      <w:r w:rsidR="005C1D2E">
        <w:t>augusta</w:t>
      </w:r>
      <w:r w:rsidRPr="005C1D2E">
        <w:rPr>
          <w:iCs/>
        </w:rPr>
        <w:t xml:space="preserve"> plkst. </w:t>
      </w:r>
      <w:r w:rsidRPr="005C1D2E">
        <w:t>11.00.</w:t>
      </w:r>
    </w:p>
    <w:p w14:paraId="33897440"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Ja aploksne (vai cita veida iepakojums) nav noformēta un iesniegta saskaņā ar šī Nolikuma prasībām, Pasūtītājs nav atbildīgs par tās pirmstermiņa atvēršanu.</w:t>
      </w:r>
    </w:p>
    <w:p w14:paraId="3B3D8B93"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lang w:eastAsia="lv-LV"/>
        </w:rPr>
        <w:t xml:space="preserve">Piedāvājuma dokumentiem jābūt cauršūtiem (caurauklotiem) tā, lai tos nebūtu iespējams atdalīt. </w:t>
      </w:r>
      <w:r w:rsidRPr="0099038E">
        <w:rPr>
          <w:rFonts w:cs="Times New Roman"/>
          <w:szCs w:val="24"/>
        </w:rPr>
        <w:t xml:space="preserve">Piedāvājuma lapām jābūt numurētām un dokumentiem jāatbilst pievienotajam satura rādītājam, un uz pēdējās lapas aizmugures jānorāda cauršūto (cauraukloto) lapu skaits, ko ar savu parakstu apliecina pretendents, pretendenta amatpersona ar Latvijas Republikas Uzņēmumu reģistrā vai </w:t>
      </w:r>
      <w:r w:rsidRPr="0099038E">
        <w:rPr>
          <w:rFonts w:cs="Times New Roman"/>
          <w:szCs w:val="24"/>
        </w:rPr>
        <w:lastRenderedPageBreak/>
        <w:t xml:space="preserve">atbilstošā reģistrā ārvalstīs nostiprinātām paraksta tiesībām (ja piedāvājumu iesniedz juridiska persona) vai šīs personas pilnvarota persona. </w:t>
      </w:r>
    </w:p>
    <w:p w14:paraId="43205574"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4A7B0ED1"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6DF4534C"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9038E">
        <w:rPr>
          <w:rFonts w:cs="Times New Roman"/>
          <w:iCs/>
          <w:szCs w:val="24"/>
        </w:rPr>
        <w:t>.</w:t>
      </w:r>
    </w:p>
    <w:p w14:paraId="512C6F9D" w14:textId="77777777" w:rsidR="0099038E" w:rsidRPr="0099038E" w:rsidRDefault="0099038E" w:rsidP="00666F37">
      <w:pPr>
        <w:pStyle w:val="Virsraksts3"/>
        <w:spacing w:line="276" w:lineRule="auto"/>
        <w:ind w:left="1276" w:hanging="709"/>
        <w:rPr>
          <w:rFonts w:cs="Times New Roman"/>
          <w:szCs w:val="24"/>
        </w:rPr>
      </w:pPr>
      <w:r w:rsidRPr="0099038E">
        <w:rPr>
          <w:rFonts w:cs="Times New Roman"/>
          <w:szCs w:val="24"/>
        </w:rPr>
        <w:t>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Ja piedāvājumu iesniedz piegādātāju apvienība, piedāvājumu paraksta visas personas, kas ietilpst apvienībā.</w:t>
      </w:r>
    </w:p>
    <w:p w14:paraId="30C2AE2E" w14:textId="77777777" w:rsidR="0099038E" w:rsidRPr="000546E8" w:rsidRDefault="0099038E" w:rsidP="00666F37">
      <w:pPr>
        <w:pStyle w:val="Virsraksts2"/>
        <w:spacing w:line="276" w:lineRule="auto"/>
        <w:ind w:left="567" w:hanging="567"/>
        <w:rPr>
          <w:b/>
        </w:rPr>
      </w:pPr>
      <w:r w:rsidRPr="000546E8">
        <w:rPr>
          <w:b/>
        </w:rPr>
        <w:t>Cita informācija</w:t>
      </w:r>
    </w:p>
    <w:p w14:paraId="37A0F3E0" w14:textId="77777777" w:rsidR="0099038E" w:rsidRDefault="0099038E" w:rsidP="00666F37">
      <w:pPr>
        <w:pStyle w:val="Virsraksts3"/>
        <w:spacing w:line="276" w:lineRule="auto"/>
        <w:ind w:left="1276" w:hanging="709"/>
      </w:pPr>
      <w:r w:rsidRPr="00976AE2">
        <w:t>Pretendenta iesniegtais piedāvājums nozīmē pilnīgu šī Iepirkuma noteikumu pieņemšanu un atbildību par to izpildi.</w:t>
      </w:r>
    </w:p>
    <w:p w14:paraId="34B8B80F" w14:textId="77777777" w:rsidR="0099038E" w:rsidRDefault="0099038E" w:rsidP="00666F37">
      <w:pPr>
        <w:pStyle w:val="Virsraksts3"/>
        <w:spacing w:line="276" w:lineRule="auto"/>
        <w:ind w:left="1276" w:hanging="709"/>
      </w:pPr>
      <w:r w:rsidRPr="00976AE2">
        <w:t>Pretendentam ir pilnībā jāsedz piedāvājuma sagatavošanas un iesniegšanas izmaksas. Pasūtītājs neuzņemas nekādas saistības par šīm izmaksām neatkarīgi no Iepirkuma rezultāta.</w:t>
      </w:r>
    </w:p>
    <w:p w14:paraId="2D79EF91" w14:textId="77777777" w:rsidR="0099038E" w:rsidRDefault="0099038E" w:rsidP="00666F37">
      <w:pPr>
        <w:pStyle w:val="Virsraksts3"/>
        <w:spacing w:line="276" w:lineRule="auto"/>
        <w:ind w:left="1276" w:hanging="709"/>
      </w:pPr>
      <w:r w:rsidRPr="00976AE2">
        <w:t>Iesniedzamie dokumenti jāsagatavo atbilstoši veidnēm, kas dotas Nolikumā.</w:t>
      </w:r>
    </w:p>
    <w:p w14:paraId="39E85888" w14:textId="77777777" w:rsidR="0099038E" w:rsidRPr="0099038E" w:rsidRDefault="0099038E" w:rsidP="00666F37">
      <w:pPr>
        <w:pStyle w:val="Virsraksts3"/>
        <w:spacing w:line="276" w:lineRule="auto"/>
        <w:ind w:left="1276" w:hanging="709"/>
        <w:jc w:val="left"/>
      </w:pPr>
      <w:r w:rsidRPr="00976AE2">
        <w:t>Visi Nolikuma pielikumi ir tās neatņemama sastāvdaļa.</w:t>
      </w:r>
    </w:p>
    <w:p w14:paraId="21991E7E" w14:textId="77777777" w:rsidR="007E2B67" w:rsidRPr="00976AE2" w:rsidRDefault="007E2B67" w:rsidP="00666F37">
      <w:pPr>
        <w:spacing w:line="276" w:lineRule="auto"/>
        <w:jc w:val="both"/>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093"/>
      </w:tblGrid>
      <w:tr w:rsidR="007E2B67" w:rsidRPr="00715F0F" w14:paraId="4D8EABAA" w14:textId="77777777" w:rsidTr="000546E8">
        <w:trPr>
          <w:jc w:val="center"/>
        </w:trPr>
        <w:tc>
          <w:tcPr>
            <w:tcW w:w="5108" w:type="dxa"/>
            <w:shd w:val="clear" w:color="auto" w:fill="auto"/>
            <w:vAlign w:val="center"/>
          </w:tcPr>
          <w:p w14:paraId="0A338D63" w14:textId="77777777" w:rsidR="007E2B67" w:rsidRPr="000546E8" w:rsidRDefault="007E2B67" w:rsidP="00666F37">
            <w:pPr>
              <w:numPr>
                <w:ilvl w:val="0"/>
                <w:numId w:val="1"/>
              </w:numPr>
              <w:tabs>
                <w:tab w:val="left" w:pos="180"/>
              </w:tabs>
              <w:spacing w:line="276" w:lineRule="auto"/>
              <w:ind w:hanging="720"/>
              <w:jc w:val="center"/>
              <w:rPr>
                <w:b/>
                <w:bCs/>
              </w:rPr>
            </w:pPr>
            <w:r w:rsidRPr="000546E8">
              <w:rPr>
                <w:b/>
                <w:bCs/>
              </w:rPr>
              <w:t>Pretendenta kvalifikācijas prasības</w:t>
            </w:r>
          </w:p>
        </w:tc>
        <w:tc>
          <w:tcPr>
            <w:tcW w:w="5093" w:type="dxa"/>
            <w:shd w:val="clear" w:color="auto" w:fill="auto"/>
          </w:tcPr>
          <w:p w14:paraId="76C3B89F" w14:textId="77777777" w:rsidR="007E2B67" w:rsidRPr="000546E8" w:rsidRDefault="007E2B67" w:rsidP="00666F37">
            <w:pPr>
              <w:numPr>
                <w:ilvl w:val="0"/>
                <w:numId w:val="1"/>
              </w:numPr>
              <w:tabs>
                <w:tab w:val="left" w:pos="180"/>
              </w:tabs>
              <w:spacing w:line="276" w:lineRule="auto"/>
              <w:ind w:hanging="720"/>
              <w:rPr>
                <w:b/>
                <w:bCs/>
              </w:rPr>
            </w:pPr>
            <w:r w:rsidRPr="007E2B67">
              <w:rPr>
                <w:b/>
                <w:bCs/>
              </w:rPr>
              <w:t>Pretendentam jāiesniedz šādi pretendenta kvalifikāciju apliecinoši dokumenti</w:t>
            </w:r>
          </w:p>
        </w:tc>
      </w:tr>
      <w:tr w:rsidR="007E2B67" w:rsidRPr="00715F0F" w14:paraId="4B340C12" w14:textId="77777777" w:rsidTr="000546E8">
        <w:trPr>
          <w:jc w:val="center"/>
        </w:trPr>
        <w:tc>
          <w:tcPr>
            <w:tcW w:w="5108" w:type="dxa"/>
            <w:shd w:val="clear" w:color="auto" w:fill="auto"/>
          </w:tcPr>
          <w:p w14:paraId="755C74FE" w14:textId="77777777" w:rsidR="007E2B67" w:rsidRPr="00715F0F" w:rsidRDefault="007E2B67" w:rsidP="00666F37">
            <w:pPr>
              <w:spacing w:line="276" w:lineRule="auto"/>
              <w:ind w:left="34" w:right="-58"/>
              <w:jc w:val="both"/>
            </w:pPr>
            <w:r w:rsidRPr="007E2B67">
              <w:rPr>
                <w:b/>
              </w:rPr>
              <w:t>2.1.</w:t>
            </w:r>
            <w:r>
              <w:t xml:space="preserve"> </w:t>
            </w:r>
            <w:r w:rsidRPr="00715F0F">
              <w:t xml:space="preserve">Pretendents ir reģistrēts Latvijas Republikas Uzņēmumu reģistrā vai līdzvērtīgā reģistrā ārvalstīs, ja šāda reģistrācija ir nepieciešama saskaņā ar normatīvajiem aktiem. Prasība attiecas arī uz personālsabiedrību un visiem personālsabiedrības biedriem (ja piedāvājumu iesniedz personālsabiedrība) vai visiem piegādātāju apvienības dalībniekiem (ja piedāvājumu iesniedz </w:t>
            </w:r>
            <w:r w:rsidRPr="00715F0F">
              <w:lastRenderedPageBreak/>
              <w:t>piegādātāju apvienība), kā arī apakšuzņēmējiem (ja pretendents plāno piesaistīt apakšuzņēmējus).</w:t>
            </w:r>
          </w:p>
        </w:tc>
        <w:tc>
          <w:tcPr>
            <w:tcW w:w="5093" w:type="dxa"/>
            <w:shd w:val="clear" w:color="auto" w:fill="auto"/>
          </w:tcPr>
          <w:p w14:paraId="7701251D" w14:textId="77777777" w:rsidR="007E2B67" w:rsidRPr="00715F0F" w:rsidRDefault="007E2B67" w:rsidP="00666F37">
            <w:pPr>
              <w:spacing w:line="276" w:lineRule="auto"/>
              <w:ind w:left="34" w:right="-58"/>
              <w:jc w:val="both"/>
            </w:pPr>
            <w:r w:rsidRPr="007E2B67">
              <w:rPr>
                <w:b/>
                <w:lang w:val="x-none"/>
              </w:rPr>
              <w:lastRenderedPageBreak/>
              <w:t>3.1.</w:t>
            </w:r>
            <w:r>
              <w:rPr>
                <w:lang w:val="x-none"/>
              </w:rPr>
              <w:t xml:space="preserve"> </w:t>
            </w:r>
            <w:r w:rsidRPr="00715F0F">
              <w:rPr>
                <w:lang w:val="x-none"/>
              </w:rPr>
              <w:t xml:space="preserve">Pretendenta </w:t>
            </w:r>
            <w:r w:rsidRPr="00715F0F">
              <w:t xml:space="preserve">parakstīts </w:t>
            </w:r>
            <w:r w:rsidRPr="00715F0F">
              <w:rPr>
                <w:lang w:val="x-none"/>
              </w:rPr>
              <w:t xml:space="preserve">pieteikums dalībai </w:t>
            </w:r>
            <w:r w:rsidRPr="00715F0F">
              <w:t>K</w:t>
            </w:r>
            <w:r w:rsidRPr="00715F0F">
              <w:rPr>
                <w:lang w:val="x-none"/>
              </w:rPr>
              <w:t>onkursā, k</w:t>
            </w:r>
            <w:r w:rsidRPr="00715F0F">
              <w:t>as</w:t>
            </w:r>
            <w:r w:rsidRPr="00715F0F">
              <w:rPr>
                <w:lang w:val="x-none"/>
              </w:rPr>
              <w:t xml:space="preserve"> sagatavots saskaņā ar </w:t>
            </w:r>
            <w:r w:rsidRPr="00715F0F">
              <w:t>Nolikuma 2</w:t>
            </w:r>
            <w:r w:rsidRPr="00715F0F">
              <w:rPr>
                <w:lang w:val="x-none"/>
              </w:rPr>
              <w:t>.</w:t>
            </w:r>
            <w:r w:rsidRPr="00715F0F">
              <w:t> </w:t>
            </w:r>
            <w:r w:rsidRPr="00715F0F">
              <w:rPr>
                <w:lang w:val="x-none"/>
              </w:rPr>
              <w:t xml:space="preserve">pielikumā pievienoto </w:t>
            </w:r>
            <w:r w:rsidRPr="00715F0F">
              <w:t xml:space="preserve">veidni. </w:t>
            </w:r>
          </w:p>
          <w:p w14:paraId="01F9B8A8" w14:textId="77777777" w:rsidR="007E2B67" w:rsidRPr="00715F0F" w:rsidRDefault="007E2B67" w:rsidP="00666F37">
            <w:pPr>
              <w:spacing w:line="276" w:lineRule="auto"/>
              <w:ind w:left="34" w:right="-58"/>
              <w:jc w:val="both"/>
            </w:pPr>
            <w:r w:rsidRPr="00715F0F">
              <w:t xml:space="preserve">Par reģistrācijas faktu Latvijas Republikas  Uzņēmumu reģistrā, Pasūtītājs pārliecināsies Lursoft mājas lapā internetā  </w:t>
            </w:r>
            <w:hyperlink r:id="rId16" w:history="1">
              <w:r w:rsidRPr="00715F0F">
                <w:rPr>
                  <w:rStyle w:val="Hipersaite"/>
                </w:rPr>
                <w:t>http://www.lursoft.lv/</w:t>
              </w:r>
            </w:hyperlink>
            <w:r w:rsidRPr="00715F0F">
              <w:t xml:space="preserve">.  </w:t>
            </w:r>
          </w:p>
          <w:p w14:paraId="642DC6E4" w14:textId="77777777" w:rsidR="007E2B67" w:rsidRPr="00715F0F" w:rsidRDefault="007E2B67" w:rsidP="00666F37">
            <w:pPr>
              <w:spacing w:line="276" w:lineRule="auto"/>
              <w:ind w:left="34" w:right="-58"/>
              <w:jc w:val="both"/>
            </w:pPr>
            <w:r w:rsidRPr="00715F0F">
              <w:t xml:space="preserve">Ārvalstī reģistrētam pretendentam jāiesniedz kompetentas attiecīgās valsts institūcijas izsniegts dokuments (kopija), kas apliecina, ka pretendents </w:t>
            </w:r>
            <w:r w:rsidRPr="00715F0F">
              <w:lastRenderedPageBreak/>
              <w:t>(t.sk. arī apakšuzņēmēji, piegādātāju apvienības vai personālsabiedrības dalībnieki) ir reģistrēts atbilstoši tās valsts normatīvo aktu prasībām.</w:t>
            </w:r>
          </w:p>
        </w:tc>
      </w:tr>
      <w:tr w:rsidR="007E2B67" w:rsidRPr="00715F0F" w14:paraId="5AC199A4" w14:textId="77777777" w:rsidTr="000546E8">
        <w:trPr>
          <w:jc w:val="center"/>
        </w:trPr>
        <w:tc>
          <w:tcPr>
            <w:tcW w:w="5108" w:type="dxa"/>
            <w:shd w:val="clear" w:color="auto" w:fill="auto"/>
          </w:tcPr>
          <w:p w14:paraId="26BFE6F5" w14:textId="77777777" w:rsidR="007E2B67" w:rsidRPr="00715F0F" w:rsidRDefault="007E2B67" w:rsidP="00666F37">
            <w:pPr>
              <w:spacing w:line="276" w:lineRule="auto"/>
              <w:ind w:right="-58"/>
              <w:jc w:val="both"/>
            </w:pPr>
            <w:r w:rsidRPr="007E2B67">
              <w:rPr>
                <w:b/>
              </w:rPr>
              <w:lastRenderedPageBreak/>
              <w:t>2.2.</w:t>
            </w:r>
            <w:r>
              <w:t xml:space="preserve"> </w:t>
            </w:r>
            <w:r w:rsidRPr="00715F0F">
              <w:t>Pretendenta vidējais apgrozījums (neto)  par iepriekšējiem 3 (trīs) finanšu gadiem (201</w:t>
            </w:r>
            <w:r w:rsidR="00892890">
              <w:t>6</w:t>
            </w:r>
            <w:r w:rsidRPr="00715F0F">
              <w:t>., 201</w:t>
            </w:r>
            <w:r w:rsidR="00892890">
              <w:t>7</w:t>
            </w:r>
            <w:r w:rsidRPr="00715F0F">
              <w:t>., 201</w:t>
            </w:r>
            <w:r w:rsidR="00892890">
              <w:t>8</w:t>
            </w:r>
            <w:r w:rsidRPr="00715F0F">
              <w:t>.) ir vismaz 2 (divas) reizes lielāks par kopējo piedāvāto līgumcenu EUR bez PVN. Pretendentam, kurš dibināts vēlāk, norādītajam finanšu apgrozījumam jāatbilst nostrādātajā periodā.</w:t>
            </w:r>
          </w:p>
          <w:p w14:paraId="2B0C055E" w14:textId="77777777" w:rsidR="007E2B67" w:rsidRPr="00715F0F" w:rsidRDefault="007E2B67" w:rsidP="00666F37">
            <w:pPr>
              <w:spacing w:line="276" w:lineRule="auto"/>
              <w:ind w:right="-58"/>
              <w:jc w:val="both"/>
            </w:pPr>
            <w:r w:rsidRPr="00715F0F">
              <w:t>Ja piedāvājumu iesniedz personu apvienība, tad vismaz vienam no personu apvienības dalībniekiem ir šajā punktā norādītais apgrozījums.</w:t>
            </w:r>
          </w:p>
        </w:tc>
        <w:tc>
          <w:tcPr>
            <w:tcW w:w="5093" w:type="dxa"/>
            <w:shd w:val="clear" w:color="auto" w:fill="auto"/>
          </w:tcPr>
          <w:p w14:paraId="0736C21D" w14:textId="77777777" w:rsidR="007E2B67" w:rsidRPr="00715F0F" w:rsidRDefault="007E2B67" w:rsidP="00666F37">
            <w:pPr>
              <w:spacing w:line="276" w:lineRule="auto"/>
              <w:ind w:right="-58"/>
              <w:jc w:val="both"/>
            </w:pPr>
            <w:r>
              <w:rPr>
                <w:b/>
              </w:rPr>
              <w:t xml:space="preserve">3.2. </w:t>
            </w:r>
            <w:r w:rsidRPr="00715F0F">
              <w:t xml:space="preserve">Lai apliecinātu Nolikuma </w:t>
            </w:r>
            <w:r w:rsidR="00EA4981">
              <w:t>2</w:t>
            </w:r>
            <w:r w:rsidRPr="00715F0F">
              <w:t xml:space="preserve">.2. punkta izpildi, pretendentam jāiesniedz sagatavota un parakstīta izziņa ar skaitliskajiem rādītājiem par finanšu apgrozījumu, saskaņā ar Nolikuma </w:t>
            </w:r>
            <w:r w:rsidR="00223B2A">
              <w:t>4</w:t>
            </w:r>
            <w:r w:rsidRPr="00715F0F">
              <w:t>. pielikumā noteikto veidni. Pretendentam, kas dibināts vēlāk, jāiesniedz informācija par finanšu apgrozījumu nostrādātajā periodā.</w:t>
            </w:r>
          </w:p>
        </w:tc>
      </w:tr>
      <w:tr w:rsidR="007E2B67" w:rsidRPr="00715F0F" w14:paraId="453A46C9" w14:textId="77777777" w:rsidTr="000546E8">
        <w:trPr>
          <w:jc w:val="center"/>
        </w:trPr>
        <w:tc>
          <w:tcPr>
            <w:tcW w:w="5108" w:type="dxa"/>
            <w:shd w:val="clear" w:color="auto" w:fill="auto"/>
          </w:tcPr>
          <w:p w14:paraId="503010E1" w14:textId="021FCB9B" w:rsidR="007E2B67" w:rsidRPr="00715F0F" w:rsidRDefault="007E2B67" w:rsidP="00666F37">
            <w:pPr>
              <w:spacing w:line="276" w:lineRule="auto"/>
              <w:ind w:right="-58"/>
              <w:jc w:val="both"/>
            </w:pPr>
            <w:r>
              <w:rPr>
                <w:b/>
              </w:rPr>
              <w:t xml:space="preserve">2.3. </w:t>
            </w:r>
            <w:r>
              <w:t xml:space="preserve">Pretendenta likviditātes kopējais </w:t>
            </w:r>
            <w:r w:rsidR="00050E95">
              <w:t>koeficients</w:t>
            </w:r>
            <w:r>
              <w:t xml:space="preserve"> (apgrozāmie līdzekļi/īstermiņa saistības) par pēdējo noslēgto finanšu gadu, par kuru ir sastādīts un normatīvajos aktos noteiktajā kārtībā apstiprināts gada pārskats) ir ne mazāks kā 1 (viens) un pretendentam ir pozitīvs pašu kapitāls.</w:t>
            </w:r>
          </w:p>
        </w:tc>
        <w:tc>
          <w:tcPr>
            <w:tcW w:w="5093" w:type="dxa"/>
            <w:shd w:val="clear" w:color="auto" w:fill="auto"/>
          </w:tcPr>
          <w:p w14:paraId="5F045B95" w14:textId="77777777" w:rsidR="007E2B67" w:rsidRPr="00715F0F" w:rsidRDefault="007E2B67" w:rsidP="00666F37">
            <w:pPr>
              <w:spacing w:line="276" w:lineRule="auto"/>
              <w:ind w:right="-58"/>
              <w:jc w:val="both"/>
            </w:pPr>
            <w:r>
              <w:rPr>
                <w:b/>
              </w:rPr>
              <w:t xml:space="preserve">3.3. </w:t>
            </w:r>
            <w:r>
              <w:t>Pretendenta pēdējā noslēgtā finanšu gada pārskatam, kas iesniegts Valsts ieņēmumu dienestā, pievienotā bilance.</w:t>
            </w:r>
          </w:p>
        </w:tc>
      </w:tr>
      <w:tr w:rsidR="007E2B67" w:rsidRPr="00715F0F" w14:paraId="76C93A96" w14:textId="77777777" w:rsidTr="000546E8">
        <w:trPr>
          <w:jc w:val="center"/>
        </w:trPr>
        <w:tc>
          <w:tcPr>
            <w:tcW w:w="5108" w:type="dxa"/>
            <w:shd w:val="clear" w:color="auto" w:fill="auto"/>
          </w:tcPr>
          <w:p w14:paraId="67BA56D2" w14:textId="3B108C25" w:rsidR="007E2B67" w:rsidRPr="00715F0F" w:rsidRDefault="007E2B67" w:rsidP="00666F37">
            <w:pPr>
              <w:spacing w:line="276" w:lineRule="auto"/>
              <w:ind w:left="34" w:right="-58"/>
              <w:jc w:val="both"/>
            </w:pPr>
            <w:r w:rsidRPr="007E2B67">
              <w:rPr>
                <w:b/>
              </w:rPr>
              <w:t>2.4.</w:t>
            </w:r>
            <w:r>
              <w:t xml:space="preserve"> </w:t>
            </w:r>
            <w:r w:rsidRPr="00715F0F">
              <w:t>Pretendents iepriekšējo 3 (trīs) gadu laikā (201</w:t>
            </w:r>
            <w:r w:rsidR="00892890">
              <w:t>6</w:t>
            </w:r>
            <w:r w:rsidRPr="00715F0F">
              <w:t>.,201</w:t>
            </w:r>
            <w:r w:rsidR="00892890">
              <w:t>7</w:t>
            </w:r>
            <w:r w:rsidRPr="00715F0F">
              <w:t>., 201</w:t>
            </w:r>
            <w:r w:rsidR="00892890">
              <w:t>8</w:t>
            </w:r>
            <w:r w:rsidRPr="00715F0F">
              <w:t>.</w:t>
            </w:r>
            <w:r w:rsidR="00892890">
              <w:t>)</w:t>
            </w:r>
            <w:r w:rsidRPr="00715F0F">
              <w:t xml:space="preserve"> ir kvalitatīvi sniedzis vismaz 3 (trīs) </w:t>
            </w:r>
            <w:r w:rsidR="00F60C6D">
              <w:t xml:space="preserve">pēc apjoma </w:t>
            </w:r>
            <w:r w:rsidRPr="00715F0F">
              <w:t>līdzvērtīgus teritoriju uzkopšanas pakalpojumus.</w:t>
            </w:r>
          </w:p>
          <w:p w14:paraId="72A1B344" w14:textId="64458BAC" w:rsidR="007E2B67" w:rsidRPr="00715F0F" w:rsidRDefault="007E2B67" w:rsidP="00F60C6D">
            <w:pPr>
              <w:jc w:val="both"/>
            </w:pPr>
          </w:p>
        </w:tc>
        <w:tc>
          <w:tcPr>
            <w:tcW w:w="5093" w:type="dxa"/>
            <w:shd w:val="clear" w:color="auto" w:fill="auto"/>
          </w:tcPr>
          <w:p w14:paraId="40673702" w14:textId="77777777" w:rsidR="007E2B67" w:rsidRPr="00715F0F" w:rsidRDefault="007E2B67" w:rsidP="00666F37">
            <w:pPr>
              <w:spacing w:line="276" w:lineRule="auto"/>
              <w:ind w:left="34" w:right="-58"/>
              <w:jc w:val="both"/>
            </w:pPr>
            <w:r w:rsidRPr="007E2B67">
              <w:rPr>
                <w:b/>
              </w:rPr>
              <w:t>3.4.</w:t>
            </w:r>
            <w:r>
              <w:t xml:space="preserve"> </w:t>
            </w:r>
            <w:r w:rsidRPr="00715F0F">
              <w:t xml:space="preserve">Lai apliecinātu Nolikuma </w:t>
            </w:r>
            <w:r w:rsidR="00EA4981">
              <w:t>2</w:t>
            </w:r>
            <w:r w:rsidRPr="00715F0F">
              <w:t>.</w:t>
            </w:r>
            <w:r w:rsidR="00E610EF">
              <w:t>4</w:t>
            </w:r>
            <w:r w:rsidRPr="00715F0F">
              <w:t>. punkta izpildi, pretendentam jāiesniedz:</w:t>
            </w:r>
          </w:p>
          <w:p w14:paraId="52B61294" w14:textId="77777777" w:rsidR="007E2B67" w:rsidRPr="00715F0F" w:rsidRDefault="007E2B67" w:rsidP="00666F37">
            <w:pPr>
              <w:spacing w:line="276" w:lineRule="auto"/>
              <w:ind w:left="459" w:right="-58" w:hanging="425"/>
              <w:jc w:val="both"/>
            </w:pPr>
            <w:r w:rsidRPr="00715F0F">
              <w:t>-</w:t>
            </w:r>
            <w:r w:rsidRPr="00715F0F">
              <w:tab/>
              <w:t xml:space="preserve">pretendenta sagatavots pieredzes pārskats saskaņā ar Nolikuma </w:t>
            </w:r>
            <w:r w:rsidR="00223B2A">
              <w:t>3</w:t>
            </w:r>
            <w:r w:rsidRPr="00715F0F">
              <w:t>. pielikumā pievienoto veidni;</w:t>
            </w:r>
          </w:p>
          <w:p w14:paraId="2DF3A337" w14:textId="77777777" w:rsidR="007E2B67" w:rsidRPr="00715F0F" w:rsidRDefault="007E2B67" w:rsidP="00666F37">
            <w:pPr>
              <w:spacing w:line="276" w:lineRule="auto"/>
              <w:ind w:left="459" w:right="-58" w:hanging="425"/>
              <w:jc w:val="both"/>
            </w:pPr>
            <w:r w:rsidRPr="00715F0F">
              <w:t>-</w:t>
            </w:r>
            <w:r w:rsidRPr="00715F0F">
              <w:tab/>
              <w:t>pozitīvas pasūtītāja likumīgo pārstāvju parakstītas atsauksmes par pieredzes pārskatā norādītajiem teritorijas uzkopšanas pakalpojumiem.</w:t>
            </w:r>
          </w:p>
        </w:tc>
      </w:tr>
      <w:tr w:rsidR="00892890" w:rsidRPr="00715F0F" w14:paraId="42493EF4" w14:textId="77777777" w:rsidTr="000546E8">
        <w:trPr>
          <w:jc w:val="center"/>
        </w:trPr>
        <w:tc>
          <w:tcPr>
            <w:tcW w:w="5108" w:type="dxa"/>
            <w:shd w:val="clear" w:color="auto" w:fill="auto"/>
          </w:tcPr>
          <w:p w14:paraId="20D982E2" w14:textId="77777777" w:rsidR="00892890" w:rsidRPr="00976AE2" w:rsidRDefault="00892890" w:rsidP="00666F37">
            <w:pPr>
              <w:spacing w:before="120" w:line="276" w:lineRule="auto"/>
              <w:jc w:val="both"/>
              <w:rPr>
                <w:b/>
              </w:rPr>
            </w:pPr>
            <w:r w:rsidRPr="00976AE2">
              <w:rPr>
                <w:b/>
              </w:rPr>
              <w:t>2</w:t>
            </w:r>
            <w:r>
              <w:rPr>
                <w:b/>
              </w:rPr>
              <w:t xml:space="preserve">.5. </w:t>
            </w:r>
            <w:r w:rsidRPr="00976AE2">
              <w:t>Pretendents ir apsekojis un iepazinies ar objektu.</w:t>
            </w:r>
          </w:p>
        </w:tc>
        <w:tc>
          <w:tcPr>
            <w:tcW w:w="5093" w:type="dxa"/>
            <w:shd w:val="clear" w:color="auto" w:fill="auto"/>
          </w:tcPr>
          <w:p w14:paraId="537ECB47" w14:textId="77777777" w:rsidR="00892890" w:rsidRPr="00976AE2" w:rsidRDefault="00892890" w:rsidP="00666F37">
            <w:pPr>
              <w:tabs>
                <w:tab w:val="left" w:pos="424"/>
                <w:tab w:val="left" w:pos="601"/>
                <w:tab w:val="left" w:pos="694"/>
              </w:tabs>
              <w:spacing w:line="276" w:lineRule="auto"/>
              <w:jc w:val="both"/>
              <w:rPr>
                <w:b/>
              </w:rPr>
            </w:pPr>
            <w:r w:rsidRPr="00976AE2">
              <w:rPr>
                <w:b/>
              </w:rPr>
              <w:t>3</w:t>
            </w:r>
            <w:r>
              <w:rPr>
                <w:b/>
              </w:rPr>
              <w:t>.5</w:t>
            </w:r>
            <w:r w:rsidRPr="00976AE2">
              <w:rPr>
                <w:b/>
              </w:rPr>
              <w:t xml:space="preserve">. </w:t>
            </w:r>
            <w:r w:rsidRPr="00976AE2">
              <w:rPr>
                <w:bCs/>
              </w:rPr>
              <w:t xml:space="preserve">Objekta apsekošanas reģistrācijas lapa saskaņā ar Nolikuma </w:t>
            </w:r>
            <w:r>
              <w:rPr>
                <w:bCs/>
              </w:rPr>
              <w:t>6</w:t>
            </w:r>
            <w:r w:rsidRPr="00976AE2">
              <w:rPr>
                <w:bCs/>
              </w:rPr>
              <w:t>. pielikumā noteikto veidni.</w:t>
            </w:r>
          </w:p>
        </w:tc>
      </w:tr>
      <w:tr w:rsidR="00892890" w:rsidRPr="00715F0F" w14:paraId="50BDB10D" w14:textId="77777777" w:rsidTr="000546E8">
        <w:trPr>
          <w:jc w:val="center"/>
        </w:trPr>
        <w:tc>
          <w:tcPr>
            <w:tcW w:w="5108" w:type="dxa"/>
            <w:tcBorders>
              <w:top w:val="single" w:sz="4" w:space="0" w:color="auto"/>
              <w:left w:val="single" w:sz="4" w:space="0" w:color="auto"/>
              <w:bottom w:val="single" w:sz="4" w:space="0" w:color="auto"/>
              <w:right w:val="single" w:sz="4" w:space="0" w:color="auto"/>
            </w:tcBorders>
            <w:shd w:val="clear" w:color="auto" w:fill="auto"/>
          </w:tcPr>
          <w:p w14:paraId="0F010085" w14:textId="77777777" w:rsidR="00892890" w:rsidRPr="00715F0F" w:rsidRDefault="00892890" w:rsidP="00666F37">
            <w:pPr>
              <w:spacing w:line="276" w:lineRule="auto"/>
              <w:ind w:left="34" w:right="-58"/>
              <w:jc w:val="both"/>
              <w:rPr>
                <w:b/>
              </w:rPr>
            </w:pPr>
            <w:r>
              <w:rPr>
                <w:b/>
              </w:rPr>
              <w:t xml:space="preserve">2.6. </w:t>
            </w:r>
            <w:r w:rsidRPr="00715F0F">
              <w:t>Pretendenta uzņēmumā ir ieviesta Kvalitātes vadības sistēma, kas atbilst noteiktiem starptautiskiem, Eiropas vai nacionālajiem standartiem (ISO 9001 vai ekvivalents).</w:t>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347D94AE" w14:textId="77777777" w:rsidR="00892890" w:rsidRPr="00715F0F" w:rsidRDefault="00892890" w:rsidP="00666F37">
            <w:pPr>
              <w:spacing w:line="276" w:lineRule="auto"/>
              <w:jc w:val="both"/>
              <w:rPr>
                <w:color w:val="FF0000"/>
              </w:rPr>
            </w:pPr>
            <w:r>
              <w:rPr>
                <w:b/>
              </w:rPr>
              <w:t xml:space="preserve">3.6. </w:t>
            </w:r>
            <w:r w:rsidRPr="00715F0F">
              <w:t xml:space="preserve">Lai apliecinātu Nolikuma </w:t>
            </w:r>
            <w:r>
              <w:t>2</w:t>
            </w:r>
            <w:r w:rsidRPr="00715F0F">
              <w:t>.</w:t>
            </w:r>
            <w:r>
              <w:t>5</w:t>
            </w:r>
            <w:r w:rsidRPr="00715F0F">
              <w:t>. punkta izpildi, pretendentam jāiesniedz ISO 9001 vai ekvivalenta sertifikāta kopija, vai citi pierādījumi (piemēram, vadības sistēmas apraksts tehniskajā piedāvājumā) tam, ka pretendenta uzņēmumā ir izstrādāta un ieviesta kvalitātes vadības sistēma, lai Iepirkuma komisija bez papildu informācijas pieprasīšanas varētu pārliecināties par kvalitātes vadības sistēmas darbību pretendenta uzņēmumā.</w:t>
            </w:r>
          </w:p>
        </w:tc>
      </w:tr>
      <w:tr w:rsidR="00892890" w:rsidRPr="00715F0F" w14:paraId="25EAD8DB" w14:textId="77777777" w:rsidTr="000546E8">
        <w:trPr>
          <w:jc w:val="center"/>
        </w:trPr>
        <w:tc>
          <w:tcPr>
            <w:tcW w:w="5108" w:type="dxa"/>
            <w:tcBorders>
              <w:top w:val="single" w:sz="4" w:space="0" w:color="auto"/>
              <w:left w:val="single" w:sz="4" w:space="0" w:color="auto"/>
              <w:bottom w:val="single" w:sz="4" w:space="0" w:color="auto"/>
              <w:right w:val="single" w:sz="4" w:space="0" w:color="auto"/>
            </w:tcBorders>
            <w:shd w:val="clear" w:color="auto" w:fill="auto"/>
          </w:tcPr>
          <w:p w14:paraId="183E1166" w14:textId="77777777" w:rsidR="00892890" w:rsidRPr="00715F0F" w:rsidRDefault="00892890" w:rsidP="00666F37">
            <w:pPr>
              <w:spacing w:line="276" w:lineRule="auto"/>
              <w:ind w:left="34" w:right="-58"/>
              <w:jc w:val="both"/>
              <w:rPr>
                <w:rStyle w:val="CharStyle8"/>
                <w:b/>
              </w:rPr>
            </w:pPr>
            <w:r>
              <w:rPr>
                <w:rStyle w:val="CharStyle8"/>
                <w:b/>
              </w:rPr>
              <w:t xml:space="preserve">2.7. </w:t>
            </w:r>
            <w:r w:rsidRPr="00715F0F">
              <w:rPr>
                <w:rStyle w:val="CharStyle8"/>
              </w:rPr>
              <w:t>Pretendenta uzņēmumā ir ieviesta Vides pārvaldības sistēma, kas atbilst noteiktiem starptautiskiem, Eiropas vai nacionālajiem standartiem (ISO 14001 vai ekvivalents)</w:t>
            </w:r>
            <w:r w:rsidRPr="00715F0F">
              <w:t>.</w:t>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202E2915" w14:textId="77777777" w:rsidR="00892890" w:rsidRPr="00715F0F" w:rsidRDefault="00892890" w:rsidP="00666F37">
            <w:pPr>
              <w:spacing w:line="276" w:lineRule="auto"/>
              <w:jc w:val="both"/>
              <w:rPr>
                <w:color w:val="FF0000"/>
              </w:rPr>
            </w:pPr>
            <w:r>
              <w:rPr>
                <w:b/>
              </w:rPr>
              <w:t xml:space="preserve">3.7. </w:t>
            </w:r>
            <w:r w:rsidRPr="00715F0F">
              <w:t xml:space="preserve">Lai apliecinātu Nolikuma </w:t>
            </w:r>
            <w:r>
              <w:t>2</w:t>
            </w:r>
            <w:r w:rsidRPr="00715F0F">
              <w:t>.</w:t>
            </w:r>
            <w:r>
              <w:t>6</w:t>
            </w:r>
            <w:r w:rsidRPr="00715F0F">
              <w:t xml:space="preserve">. punkta izpildi, pretendentam jāiesniedz </w:t>
            </w:r>
            <w:r w:rsidRPr="00715F0F">
              <w:rPr>
                <w:rStyle w:val="CharStyle8"/>
              </w:rPr>
              <w:t xml:space="preserve">ISO 14001 vai ekvivalenta sertifikāta kopija, vai citi pierādījumi (piemēram, vadības sistēmas apraksts tehniskajā </w:t>
            </w:r>
            <w:r w:rsidRPr="00715F0F">
              <w:rPr>
                <w:rStyle w:val="CharStyle8"/>
              </w:rPr>
              <w:lastRenderedPageBreak/>
              <w:t>piedāvājumā) tam, ka pretendenta uzņēmumā ir izstrādāta un ieviesta vides pārvaldības sistēma</w:t>
            </w:r>
            <w:r w:rsidRPr="00715F0F">
              <w:t xml:space="preserve">, lai Iepirkuma komisija bez papildu informācijas pieprasīšanas varētu pārliecināties par </w:t>
            </w:r>
            <w:r>
              <w:t>vides pārvaldības</w:t>
            </w:r>
            <w:r w:rsidRPr="00715F0F">
              <w:t xml:space="preserve"> sistēmas darbību pretendenta uzņēmumā.</w:t>
            </w:r>
          </w:p>
        </w:tc>
      </w:tr>
      <w:tr w:rsidR="00892890" w:rsidRPr="00715F0F" w14:paraId="062C8007" w14:textId="77777777" w:rsidTr="000546E8">
        <w:trPr>
          <w:jc w:val="center"/>
        </w:trPr>
        <w:tc>
          <w:tcPr>
            <w:tcW w:w="5108" w:type="dxa"/>
            <w:shd w:val="clear" w:color="auto" w:fill="auto"/>
          </w:tcPr>
          <w:p w14:paraId="1EA2B679" w14:textId="02B7806C" w:rsidR="00892890" w:rsidRPr="00715F0F" w:rsidRDefault="00892890" w:rsidP="00666F37">
            <w:pPr>
              <w:spacing w:line="276" w:lineRule="auto"/>
              <w:ind w:left="34" w:right="-58"/>
              <w:jc w:val="both"/>
              <w:rPr>
                <w:b/>
              </w:rPr>
            </w:pPr>
            <w:r>
              <w:rPr>
                <w:b/>
              </w:rPr>
              <w:lastRenderedPageBreak/>
              <w:t>2.</w:t>
            </w:r>
            <w:r w:rsidR="004F4A49">
              <w:rPr>
                <w:b/>
              </w:rPr>
              <w:t>8</w:t>
            </w:r>
            <w:r>
              <w:rPr>
                <w:b/>
              </w:rPr>
              <w:t xml:space="preserve">. </w:t>
            </w:r>
            <w:r w:rsidRPr="00715F0F">
              <w:t>Pretendentam ir vai arī, uzsākot potenciālā līguma saistību izpildi, būs nepieciešamās profesionālās, tehniskās un organizatoriskās spējas, personāls, iekārtas un cita fiziska infrastruktūra, kas nepieciešama potenciālā līguma saistību izpildei.</w:t>
            </w:r>
          </w:p>
        </w:tc>
        <w:tc>
          <w:tcPr>
            <w:tcW w:w="5093" w:type="dxa"/>
            <w:shd w:val="clear" w:color="auto" w:fill="auto"/>
          </w:tcPr>
          <w:p w14:paraId="633F1599" w14:textId="58EB3B9E" w:rsidR="00892890" w:rsidRPr="00715F0F" w:rsidRDefault="00892890" w:rsidP="00666F37">
            <w:pPr>
              <w:spacing w:line="276" w:lineRule="auto"/>
              <w:ind w:right="-58"/>
              <w:jc w:val="both"/>
              <w:rPr>
                <w:b/>
              </w:rPr>
            </w:pPr>
            <w:r>
              <w:rPr>
                <w:b/>
              </w:rPr>
              <w:t>3.</w:t>
            </w:r>
            <w:r w:rsidR="004F4A49">
              <w:rPr>
                <w:b/>
              </w:rPr>
              <w:t>8</w:t>
            </w:r>
            <w:r>
              <w:rPr>
                <w:b/>
              </w:rPr>
              <w:t xml:space="preserve">. </w:t>
            </w:r>
            <w:r w:rsidRPr="00715F0F">
              <w:t xml:space="preserve">Lai apliecinātu Nolikuma </w:t>
            </w:r>
            <w:r>
              <w:t>2</w:t>
            </w:r>
            <w:r w:rsidRPr="00715F0F">
              <w:t>.</w:t>
            </w:r>
            <w:r>
              <w:t>9</w:t>
            </w:r>
            <w:r w:rsidRPr="00715F0F">
              <w:t>. punkta izpildi, pretendentam jāiesniedz apliecinājums, par to, ka tam ir vai arī, uzsākot potenciālā līguma saistību izpildi, būs nepieciešamās profesionālās, tehniskās un organizatoriskās spējas, personāls, iekārtas un cita fiziska infrastruktūra, kas nepieciešama potenciālā līguma saistību izpildei.</w:t>
            </w:r>
          </w:p>
        </w:tc>
      </w:tr>
      <w:tr w:rsidR="00892890" w:rsidRPr="00715F0F" w14:paraId="2C644485" w14:textId="77777777" w:rsidTr="000546E8">
        <w:trPr>
          <w:jc w:val="center"/>
        </w:trPr>
        <w:tc>
          <w:tcPr>
            <w:tcW w:w="5108" w:type="dxa"/>
            <w:tcBorders>
              <w:top w:val="single" w:sz="4" w:space="0" w:color="auto"/>
              <w:left w:val="single" w:sz="4" w:space="0" w:color="auto"/>
              <w:bottom w:val="single" w:sz="4" w:space="0" w:color="auto"/>
              <w:right w:val="single" w:sz="4" w:space="0" w:color="auto"/>
            </w:tcBorders>
            <w:shd w:val="clear" w:color="auto" w:fill="auto"/>
          </w:tcPr>
          <w:p w14:paraId="7438402A" w14:textId="30732BAD" w:rsidR="00892890" w:rsidRPr="00715F0F" w:rsidRDefault="00892890" w:rsidP="00666F37">
            <w:pPr>
              <w:spacing w:line="276" w:lineRule="auto"/>
              <w:ind w:left="34" w:right="-58"/>
              <w:jc w:val="both"/>
              <w:rPr>
                <w:b/>
              </w:rPr>
            </w:pPr>
            <w:r>
              <w:rPr>
                <w:b/>
              </w:rPr>
              <w:t>2.</w:t>
            </w:r>
            <w:r w:rsidR="004F4A49">
              <w:rPr>
                <w:b/>
              </w:rPr>
              <w:t>9</w:t>
            </w:r>
            <w:r>
              <w:rPr>
                <w:b/>
              </w:rPr>
              <w:t xml:space="preserve">. </w:t>
            </w:r>
            <w:r w:rsidRPr="00715F0F">
              <w:t>Pretendentam jānorāda visus apakšuzņēmējus.</w:t>
            </w:r>
            <w:r w:rsidRPr="00715F0F">
              <w:rPr>
                <w:b/>
              </w:rPr>
              <w:t xml:space="preserve">   </w:t>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2D02913B" w14:textId="11A75676" w:rsidR="00892890" w:rsidRPr="00715F0F" w:rsidRDefault="00892890" w:rsidP="00666F37">
            <w:pPr>
              <w:spacing w:line="276" w:lineRule="auto"/>
              <w:ind w:left="34" w:right="-58"/>
              <w:jc w:val="both"/>
            </w:pPr>
            <w:r>
              <w:rPr>
                <w:b/>
              </w:rPr>
              <w:t>3.</w:t>
            </w:r>
            <w:r w:rsidR="004F4A49">
              <w:rPr>
                <w:b/>
              </w:rPr>
              <w:t>9</w:t>
            </w:r>
            <w:r>
              <w:rPr>
                <w:b/>
              </w:rPr>
              <w:t xml:space="preserve">. </w:t>
            </w:r>
            <w:r>
              <w:t>P</w:t>
            </w:r>
            <w:r w:rsidRPr="00715F0F">
              <w:t>retendenta piesaistīto apakšuzņēmēju saraksts</w:t>
            </w:r>
            <w:r>
              <w:t xml:space="preserve"> atbilstoši Nolikuma 5.pielikumā pievienotajai veidnei</w:t>
            </w:r>
            <w:r w:rsidRPr="00715F0F">
              <w:t>, norādot katram apakšuzņēmējam izpildei nododamo līguma daļu saskaņā ar tehnisko specifikāciju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20. 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568A5594" w14:textId="77777777" w:rsidR="00892890" w:rsidRPr="00715F0F" w:rsidRDefault="00892890" w:rsidP="00666F37">
            <w:pPr>
              <w:spacing w:line="276" w:lineRule="auto"/>
              <w:ind w:left="34" w:right="-58"/>
              <w:jc w:val="both"/>
            </w:pPr>
            <w:r>
              <w:t xml:space="preserve">a) </w:t>
            </w:r>
            <w:r w:rsidRPr="00715F0F">
              <w:t>nosaukums, vienotais reģistrācijas numurs, adrese, kontaktpersona un tās tālruņa numurs, atbildības apjoms procentos, nododamās līguma daļas apraksts saskaņā ar tehnisko specifikāciju un jāpievieno finanšu aprēķins, kas norāda līgumā nododamo daļu procentuālo vērtību;</w:t>
            </w:r>
          </w:p>
          <w:p w14:paraId="1402041B" w14:textId="77777777" w:rsidR="00892890" w:rsidRPr="00715F0F" w:rsidRDefault="00892890" w:rsidP="00666F37">
            <w:pPr>
              <w:spacing w:line="276" w:lineRule="auto"/>
              <w:jc w:val="both"/>
              <w:rPr>
                <w:b/>
              </w:rPr>
            </w:pPr>
            <w:r>
              <w:t xml:space="preserve">b) </w:t>
            </w:r>
            <w:r w:rsidRPr="00715F0F">
              <w:t>katra apakšuzņēmēja apliecinājums par tā gatavību veikt tam izpildei nododamo līguma daļu.</w:t>
            </w:r>
          </w:p>
        </w:tc>
      </w:tr>
      <w:tr w:rsidR="00892890" w:rsidRPr="00715F0F" w14:paraId="2B7771FC" w14:textId="77777777" w:rsidTr="000546E8">
        <w:trPr>
          <w:jc w:val="center"/>
        </w:trPr>
        <w:tc>
          <w:tcPr>
            <w:tcW w:w="5108" w:type="dxa"/>
            <w:shd w:val="clear" w:color="auto" w:fill="auto"/>
          </w:tcPr>
          <w:p w14:paraId="1DA56B73" w14:textId="087642CF" w:rsidR="00892890" w:rsidRPr="00715F0F" w:rsidRDefault="00892890" w:rsidP="00666F37">
            <w:pPr>
              <w:spacing w:line="276" w:lineRule="auto"/>
              <w:ind w:right="-58"/>
              <w:jc w:val="both"/>
              <w:rPr>
                <w:rFonts w:eastAsia="Calibri"/>
              </w:rPr>
            </w:pPr>
            <w:r>
              <w:rPr>
                <w:rFonts w:eastAsia="Calibri"/>
                <w:b/>
              </w:rPr>
              <w:t>2.1</w:t>
            </w:r>
            <w:r w:rsidR="004F4A49">
              <w:rPr>
                <w:rFonts w:eastAsia="Calibri"/>
                <w:b/>
              </w:rPr>
              <w:t>0</w:t>
            </w:r>
            <w:r>
              <w:rPr>
                <w:rFonts w:eastAsia="Calibri"/>
                <w:b/>
              </w:rPr>
              <w:t xml:space="preserve">. </w:t>
            </w:r>
            <w:r w:rsidRPr="00715F0F">
              <w:rPr>
                <w:rFonts w:eastAsia="Calibri"/>
              </w:rPr>
              <w:t xml:space="preserve">Pretendents var balstīties uz trešo personu iespējām, lai izpildītu prasības attiecībā uz pretendenta finansiālo stāvokli. </w:t>
            </w:r>
          </w:p>
          <w:p w14:paraId="6E17D90A" w14:textId="77777777" w:rsidR="00892890" w:rsidRPr="00715F0F" w:rsidRDefault="00892890" w:rsidP="00666F37">
            <w:pPr>
              <w:spacing w:line="276" w:lineRule="auto"/>
              <w:jc w:val="both"/>
            </w:pPr>
            <w:r w:rsidRPr="00715F0F">
              <w:rPr>
                <w:rFonts w:eastAsia="Calibri"/>
              </w:rPr>
              <w:lastRenderedPageBreak/>
              <w:t>Ja pretendents balstās uz trešās personas finanšu iespējām, tad pretendentam un attiecīgajai trešajai personai jāiesniedz piedāvājums kā personu apvienībai.</w:t>
            </w:r>
          </w:p>
          <w:p w14:paraId="23EE52AA" w14:textId="77777777" w:rsidR="00892890" w:rsidRPr="00715F0F" w:rsidRDefault="00892890" w:rsidP="00666F37">
            <w:pPr>
              <w:spacing w:line="276" w:lineRule="auto"/>
            </w:pPr>
          </w:p>
          <w:p w14:paraId="08E60B51" w14:textId="77777777" w:rsidR="00892890" w:rsidRPr="00715F0F" w:rsidRDefault="00892890" w:rsidP="00666F37">
            <w:pPr>
              <w:spacing w:line="276" w:lineRule="auto"/>
            </w:pPr>
          </w:p>
          <w:p w14:paraId="7C4CE7CE" w14:textId="77777777" w:rsidR="00892890" w:rsidRPr="00715F0F" w:rsidRDefault="00892890" w:rsidP="00666F37">
            <w:pPr>
              <w:spacing w:line="276" w:lineRule="auto"/>
            </w:pPr>
          </w:p>
          <w:p w14:paraId="2D65D1AF" w14:textId="77777777" w:rsidR="00892890" w:rsidRPr="00715F0F" w:rsidRDefault="00892890" w:rsidP="00666F37">
            <w:pPr>
              <w:spacing w:line="276" w:lineRule="auto"/>
            </w:pPr>
          </w:p>
          <w:p w14:paraId="3629E630" w14:textId="77777777" w:rsidR="00892890" w:rsidRPr="00715F0F" w:rsidRDefault="00892890" w:rsidP="00666F37">
            <w:pPr>
              <w:spacing w:line="276" w:lineRule="auto"/>
            </w:pPr>
          </w:p>
          <w:p w14:paraId="0070A173" w14:textId="77777777" w:rsidR="00892890" w:rsidRPr="00715F0F" w:rsidRDefault="00892890" w:rsidP="00666F37">
            <w:pPr>
              <w:spacing w:line="276" w:lineRule="auto"/>
            </w:pPr>
          </w:p>
          <w:p w14:paraId="7BEE5C5D" w14:textId="77777777" w:rsidR="00892890" w:rsidRPr="00715F0F" w:rsidRDefault="00892890" w:rsidP="00666F37">
            <w:pPr>
              <w:spacing w:line="276" w:lineRule="auto"/>
            </w:pPr>
          </w:p>
          <w:p w14:paraId="025A66B5" w14:textId="77777777" w:rsidR="00892890" w:rsidRPr="00715F0F" w:rsidRDefault="00892890" w:rsidP="00666F37">
            <w:pPr>
              <w:spacing w:line="276" w:lineRule="auto"/>
            </w:pPr>
          </w:p>
          <w:p w14:paraId="6122E3A0" w14:textId="77777777" w:rsidR="00892890" w:rsidRPr="00715F0F" w:rsidRDefault="00892890" w:rsidP="00666F37">
            <w:pPr>
              <w:spacing w:line="276" w:lineRule="auto"/>
            </w:pPr>
          </w:p>
          <w:p w14:paraId="128361F9" w14:textId="77777777" w:rsidR="00892890" w:rsidRPr="00715F0F" w:rsidRDefault="00892890" w:rsidP="00666F37">
            <w:pPr>
              <w:spacing w:line="276" w:lineRule="auto"/>
            </w:pPr>
          </w:p>
          <w:p w14:paraId="555246B4" w14:textId="77777777" w:rsidR="00892890" w:rsidRPr="00715F0F" w:rsidRDefault="00892890" w:rsidP="00666F37">
            <w:pPr>
              <w:spacing w:line="276" w:lineRule="auto"/>
            </w:pPr>
          </w:p>
          <w:p w14:paraId="506F388A" w14:textId="77777777" w:rsidR="00892890" w:rsidRPr="00715F0F" w:rsidRDefault="00892890" w:rsidP="00666F37">
            <w:pPr>
              <w:spacing w:line="276" w:lineRule="auto"/>
            </w:pPr>
          </w:p>
          <w:p w14:paraId="55D8D51B" w14:textId="77777777" w:rsidR="00892890" w:rsidRPr="00715F0F" w:rsidRDefault="00892890" w:rsidP="00666F37">
            <w:pPr>
              <w:tabs>
                <w:tab w:val="left" w:pos="3018"/>
              </w:tabs>
              <w:spacing w:line="276" w:lineRule="auto"/>
            </w:pPr>
            <w:r w:rsidRPr="00715F0F">
              <w:tab/>
            </w:r>
          </w:p>
        </w:tc>
        <w:tc>
          <w:tcPr>
            <w:tcW w:w="5093" w:type="dxa"/>
            <w:shd w:val="clear" w:color="auto" w:fill="auto"/>
          </w:tcPr>
          <w:p w14:paraId="7A7457E1" w14:textId="28AA4B7F" w:rsidR="00892890" w:rsidRPr="00715F0F" w:rsidRDefault="00892890" w:rsidP="00666F37">
            <w:pPr>
              <w:spacing w:line="276" w:lineRule="auto"/>
              <w:ind w:right="-58"/>
              <w:jc w:val="both"/>
            </w:pPr>
            <w:r>
              <w:rPr>
                <w:rFonts w:eastAsia="Calibri"/>
                <w:b/>
              </w:rPr>
              <w:lastRenderedPageBreak/>
              <w:t>3.1</w:t>
            </w:r>
            <w:r w:rsidR="004F4A49">
              <w:rPr>
                <w:rFonts w:eastAsia="Calibri"/>
                <w:b/>
              </w:rPr>
              <w:t>0</w:t>
            </w:r>
            <w:r>
              <w:rPr>
                <w:rFonts w:eastAsia="Calibri"/>
                <w:b/>
              </w:rPr>
              <w:t xml:space="preserve">. </w:t>
            </w:r>
            <w:r w:rsidRPr="00715F0F">
              <w:rPr>
                <w:rFonts w:eastAsia="Calibri"/>
              </w:rPr>
              <w:t xml:space="preserve">Ja piedāvājumu iesniedz personu apvienība, tad personu apvienības dalībniekiem ir jābūt solidāri atbildīgiem par līguma izpildi un jāpierāda pasūtītājam, ka viņu rīcībā būs nepieciešamie </w:t>
            </w:r>
            <w:r w:rsidRPr="00715F0F">
              <w:rPr>
                <w:rFonts w:eastAsia="Calibri"/>
              </w:rPr>
              <w:lastRenderedPageBreak/>
              <w:t>resursi, iesniedzot šo personu apvienības vienošanos par sadarbību konkrētā līguma izpildē. Vienošanās ir jāiekļauj šāda informācija</w:t>
            </w:r>
            <w:r w:rsidRPr="00715F0F">
              <w:t>:</w:t>
            </w:r>
          </w:p>
          <w:p w14:paraId="5C5C423B" w14:textId="77777777" w:rsidR="00892890" w:rsidRPr="00715F0F" w:rsidRDefault="00892890" w:rsidP="00666F37">
            <w:pPr>
              <w:spacing w:line="276" w:lineRule="auto"/>
              <w:ind w:right="-58"/>
              <w:jc w:val="both"/>
            </w:pPr>
            <w:r w:rsidRPr="00715F0F">
              <w:t xml:space="preserve">piegādātāju apvienības dibināšanas mērķis un līguma darbības (spēkā esamības) termiņš; </w:t>
            </w:r>
          </w:p>
          <w:p w14:paraId="5A65B610" w14:textId="77777777" w:rsidR="00892890" w:rsidRPr="00715F0F" w:rsidRDefault="00892890" w:rsidP="00666F37">
            <w:pPr>
              <w:spacing w:line="276" w:lineRule="auto"/>
              <w:jc w:val="both"/>
            </w:pPr>
            <w:r w:rsidRPr="00715F0F">
              <w:t>apliecinājums, ka visi dalībnieki ir solidāri atbildīgi par līguma izpildi gadījumā, ja pretendentam tiks piešķirtas līguma slēgšanas tiesības, norādot katra dalībnieka līguma darbu daļu un tās līgumcenu;</w:t>
            </w:r>
          </w:p>
          <w:p w14:paraId="0B065B7B" w14:textId="77777777" w:rsidR="00892890" w:rsidRPr="00715F0F" w:rsidRDefault="00892890" w:rsidP="00666F37">
            <w:pPr>
              <w:spacing w:line="276" w:lineRule="auto"/>
              <w:jc w:val="both"/>
            </w:pPr>
            <w:r w:rsidRPr="00715F0F">
              <w:t>informācija par piegādātāju apvienības vadošo dalībnieku;</w:t>
            </w:r>
          </w:p>
          <w:p w14:paraId="0DF04518" w14:textId="77777777" w:rsidR="00892890" w:rsidRPr="00715F0F" w:rsidRDefault="00892890" w:rsidP="00666F37">
            <w:pPr>
              <w:spacing w:line="276" w:lineRule="auto"/>
              <w:jc w:val="both"/>
            </w:pPr>
            <w:r w:rsidRPr="00715F0F">
              <w:t>pilnvarojumu dalībniekam, kurš tiesīgs rīkoties visu personas dalībnieku vārdā un to vietā, norādot dalībnieka pilnvarotās personas ieņemamo amatu, vārdu un uzvārdu;</w:t>
            </w:r>
          </w:p>
          <w:p w14:paraId="5597612A" w14:textId="77777777" w:rsidR="00892890" w:rsidRPr="00715F0F" w:rsidRDefault="00892890" w:rsidP="00666F37">
            <w:pPr>
              <w:spacing w:line="276" w:lineRule="auto"/>
              <w:ind w:left="34" w:right="-58"/>
              <w:jc w:val="both"/>
            </w:pPr>
            <w:r w:rsidRPr="00715F0F">
              <w:rPr>
                <w:rFonts w:eastAsia="Calibri"/>
              </w:rPr>
              <w:t>apliecinājumu, ja piegādātāju apvienībai tiks piešķirtas līguma slēgšanas tiesības, ka tā līdz līguma noslēgšanai izveidosies un tiks reģistrēta Latvijas Republikas Uzņēmumu reģistra Komercreģistrā vai līdzvērtīgā reģistrā ārvalstīs, normatīvajos aktos noteiktajos gadījumos kā personālsabiedrība.</w:t>
            </w:r>
          </w:p>
        </w:tc>
      </w:tr>
      <w:tr w:rsidR="00892890" w:rsidRPr="00715F0F" w14:paraId="41998A51" w14:textId="77777777" w:rsidTr="000546E8">
        <w:trPr>
          <w:jc w:val="center"/>
        </w:trPr>
        <w:tc>
          <w:tcPr>
            <w:tcW w:w="5108" w:type="dxa"/>
            <w:shd w:val="clear" w:color="auto" w:fill="auto"/>
          </w:tcPr>
          <w:p w14:paraId="205C8F57" w14:textId="4A24AC51" w:rsidR="00892890" w:rsidRPr="00715F0F" w:rsidRDefault="00892890" w:rsidP="00666F37">
            <w:pPr>
              <w:spacing w:line="276" w:lineRule="auto"/>
              <w:ind w:right="-58"/>
              <w:jc w:val="both"/>
              <w:rPr>
                <w:rFonts w:eastAsia="Calibri"/>
              </w:rPr>
            </w:pPr>
            <w:r>
              <w:rPr>
                <w:rFonts w:eastAsia="Calibri"/>
                <w:b/>
              </w:rPr>
              <w:lastRenderedPageBreak/>
              <w:t>2.1</w:t>
            </w:r>
            <w:r w:rsidR="004F4A49">
              <w:rPr>
                <w:rFonts w:eastAsia="Calibri"/>
                <w:b/>
              </w:rPr>
              <w:t>1</w:t>
            </w:r>
            <w:r>
              <w:rPr>
                <w:rFonts w:eastAsia="Calibri"/>
                <w:b/>
              </w:rPr>
              <w:t xml:space="preserve">. </w:t>
            </w:r>
            <w:r w:rsidRPr="00715F0F">
              <w:rPr>
                <w:rFonts w:eastAsia="Calibri"/>
              </w:rPr>
              <w:t>Pretendents var balstīties uz trešo personu iespējām, lai izpildītu prasības attiecībā uz pretendenta atbilstību profesionālās darbības veikšanai, kā arī prasības attiecībā uz pretendenta tehniskajām un profesionālajām spējām.</w:t>
            </w:r>
          </w:p>
          <w:p w14:paraId="19F3B853" w14:textId="77777777" w:rsidR="00892890" w:rsidRPr="00715F0F" w:rsidRDefault="00892890" w:rsidP="00666F37">
            <w:pPr>
              <w:spacing w:line="276" w:lineRule="auto"/>
              <w:jc w:val="both"/>
            </w:pPr>
          </w:p>
        </w:tc>
        <w:tc>
          <w:tcPr>
            <w:tcW w:w="5093" w:type="dxa"/>
            <w:shd w:val="clear" w:color="auto" w:fill="auto"/>
          </w:tcPr>
          <w:p w14:paraId="35F31913" w14:textId="45076851" w:rsidR="00892890" w:rsidRPr="00715F0F" w:rsidRDefault="00892890" w:rsidP="00666F37">
            <w:pPr>
              <w:spacing w:line="276" w:lineRule="auto"/>
              <w:ind w:right="-58"/>
              <w:jc w:val="both"/>
            </w:pPr>
            <w:r>
              <w:rPr>
                <w:b/>
              </w:rPr>
              <w:t>3.1</w:t>
            </w:r>
            <w:r w:rsidR="004F4A49">
              <w:rPr>
                <w:b/>
              </w:rPr>
              <w:t>1</w:t>
            </w:r>
            <w:r>
              <w:rPr>
                <w:b/>
              </w:rPr>
              <w:t xml:space="preserve">. </w:t>
            </w:r>
            <w:r w:rsidRPr="00715F0F">
              <w:t>Personas, uz kuras iespējām pretendents balstās, rakstisks apliecinājums par piedalīšanos iepirkuma procedūrā, kā arī apliecinājums nodot pretendenta rīcībā līguma izpildei nepieciešamos resursus gadījumā, ja ar pretendentu tiks noslēgts iepirkuma līgums.</w:t>
            </w:r>
          </w:p>
          <w:p w14:paraId="4A15CE56" w14:textId="77777777" w:rsidR="00892890" w:rsidRPr="00715F0F" w:rsidRDefault="00892890" w:rsidP="00666F37">
            <w:pPr>
              <w:spacing w:line="276" w:lineRule="auto"/>
              <w:ind w:left="34" w:right="-58"/>
              <w:jc w:val="both"/>
            </w:pPr>
            <w:r w:rsidRPr="00715F0F">
              <w:t>Klāt jāpievieno dokuments, kas apliecina apliecinājumu parakstījušās personas tiesības pārstāvēs attiecīgo personu iepirkuma procedūras ietvaros</w:t>
            </w:r>
            <w:r w:rsidRPr="00715F0F">
              <w:rPr>
                <w:rFonts w:eastAsia="Calibri"/>
              </w:rPr>
              <w:t>.</w:t>
            </w:r>
          </w:p>
        </w:tc>
      </w:tr>
    </w:tbl>
    <w:p w14:paraId="568067BE" w14:textId="77777777" w:rsidR="00305A1D" w:rsidRDefault="00305A1D" w:rsidP="00666F37">
      <w:pPr>
        <w:spacing w:line="276" w:lineRule="auto"/>
        <w:ind w:left="360"/>
        <w:jc w:val="center"/>
        <w:rPr>
          <w:rFonts w:eastAsia="TimesNewRoman"/>
          <w:b/>
        </w:rPr>
      </w:pPr>
    </w:p>
    <w:p w14:paraId="2F070D1E" w14:textId="1F3629A0" w:rsidR="001E77A1" w:rsidRPr="00765426" w:rsidRDefault="00765426" w:rsidP="00765426">
      <w:pPr>
        <w:numPr>
          <w:ilvl w:val="0"/>
          <w:numId w:val="1"/>
        </w:numPr>
        <w:tabs>
          <w:tab w:val="left" w:pos="180"/>
        </w:tabs>
        <w:spacing w:line="276" w:lineRule="auto"/>
        <w:ind w:hanging="720"/>
        <w:jc w:val="center"/>
        <w:rPr>
          <w:b/>
          <w:bCs/>
        </w:rPr>
      </w:pPr>
      <w:r>
        <w:rPr>
          <w:b/>
          <w:bCs/>
        </w:rPr>
        <w:t>F</w:t>
      </w:r>
      <w:r w:rsidR="00D0496A" w:rsidRPr="000546E8">
        <w:rPr>
          <w:b/>
          <w:bCs/>
        </w:rPr>
        <w:t>inanšu piedāvājums</w:t>
      </w:r>
    </w:p>
    <w:p w14:paraId="3C8F0154" w14:textId="003A553D" w:rsidR="001E77A1" w:rsidRDefault="00D0496A" w:rsidP="00666F37">
      <w:pPr>
        <w:spacing w:line="276" w:lineRule="auto"/>
        <w:ind w:left="567" w:hanging="567"/>
        <w:jc w:val="both"/>
        <w:rPr>
          <w:rFonts w:eastAsia="TimesNewRoman"/>
        </w:rPr>
      </w:pPr>
      <w:r w:rsidRPr="00976AE2">
        <w:rPr>
          <w:rFonts w:eastAsia="TimesNewRoman"/>
          <w:b/>
        </w:rPr>
        <w:t>4.</w:t>
      </w:r>
      <w:r w:rsidR="00765426">
        <w:rPr>
          <w:rFonts w:eastAsia="TimesNewRoman"/>
          <w:b/>
        </w:rPr>
        <w:t>1</w:t>
      </w:r>
      <w:r w:rsidRPr="00976AE2">
        <w:rPr>
          <w:rFonts w:eastAsia="TimesNewRoman"/>
          <w:b/>
        </w:rPr>
        <w:t>.</w:t>
      </w:r>
      <w:r w:rsidRPr="00976AE2">
        <w:rPr>
          <w:rFonts w:eastAsia="TimesNewRoman"/>
        </w:rPr>
        <w:tab/>
        <w:t>Finanšu piedāvājums jāiesniedz atbilstoši Iepirkumam pievienotajai finanšu piedāvājuma veidnei (pielikums Nr. </w:t>
      </w:r>
      <w:r w:rsidR="004F4A49">
        <w:rPr>
          <w:rFonts w:eastAsia="TimesNewRoman"/>
        </w:rPr>
        <w:t>7</w:t>
      </w:r>
      <w:r w:rsidRPr="00976AE2">
        <w:rPr>
          <w:rFonts w:eastAsia="TimesNewRoman"/>
        </w:rPr>
        <w:t>)</w:t>
      </w:r>
      <w:r w:rsidR="001E77A1">
        <w:rPr>
          <w:rFonts w:eastAsia="TimesNewRoman"/>
        </w:rPr>
        <w:t>.</w:t>
      </w:r>
    </w:p>
    <w:p w14:paraId="5532CDA7" w14:textId="59FF11B7" w:rsidR="00D0496A" w:rsidRPr="00976AE2" w:rsidRDefault="00D0496A" w:rsidP="00666F37">
      <w:pPr>
        <w:spacing w:line="276" w:lineRule="auto"/>
        <w:ind w:left="567" w:hanging="567"/>
        <w:jc w:val="both"/>
        <w:rPr>
          <w:rFonts w:eastAsia="TimesNewRoman"/>
        </w:rPr>
      </w:pPr>
      <w:r w:rsidRPr="00976AE2">
        <w:rPr>
          <w:rFonts w:eastAsia="TimesNewRoman"/>
          <w:b/>
        </w:rPr>
        <w:t>4.</w:t>
      </w:r>
      <w:r w:rsidR="00765426">
        <w:rPr>
          <w:rFonts w:eastAsia="TimesNewRoman"/>
          <w:b/>
        </w:rPr>
        <w:t>2</w:t>
      </w:r>
      <w:r w:rsidRPr="00976AE2">
        <w:rPr>
          <w:rFonts w:eastAsia="TimesNewRoman"/>
          <w:b/>
        </w:rPr>
        <w:t>.</w:t>
      </w:r>
      <w:r w:rsidRPr="00976AE2">
        <w:rPr>
          <w:rFonts w:eastAsia="TimesNewRoman"/>
        </w:rPr>
        <w:tab/>
      </w:r>
      <w:r w:rsidRPr="00976AE2">
        <w:t>Finanšu piedāvājumā pretendentam jāietver visi izdevumi un izmaksas, kas rodas pretendentam, lai pilnīgi un pienācīgā kvalitātē veiktu</w:t>
      </w:r>
      <w:r w:rsidR="001E77A1">
        <w:t xml:space="preserve"> piegādes darbus</w:t>
      </w:r>
      <w:r w:rsidRPr="00976AE2">
        <w:rPr>
          <w:rFonts w:eastAsia="TimesNewRoman"/>
        </w:rPr>
        <w:t>.</w:t>
      </w:r>
    </w:p>
    <w:p w14:paraId="19086D37" w14:textId="1B519E11" w:rsidR="00D0496A" w:rsidRPr="00976AE2" w:rsidRDefault="00D0496A" w:rsidP="00666F37">
      <w:pPr>
        <w:spacing w:line="276" w:lineRule="auto"/>
        <w:ind w:left="567" w:hanging="567"/>
        <w:jc w:val="both"/>
        <w:rPr>
          <w:rFonts w:eastAsia="TimesNewRoman"/>
        </w:rPr>
      </w:pPr>
      <w:r w:rsidRPr="00976AE2">
        <w:rPr>
          <w:rFonts w:eastAsia="TimesNewRoman"/>
          <w:b/>
        </w:rPr>
        <w:t>4.</w:t>
      </w:r>
      <w:r w:rsidR="00765426">
        <w:rPr>
          <w:rFonts w:eastAsia="TimesNewRoman"/>
          <w:b/>
        </w:rPr>
        <w:t>3</w:t>
      </w:r>
      <w:r w:rsidRPr="00976AE2">
        <w:rPr>
          <w:rFonts w:eastAsia="TimesNewRoman"/>
          <w:b/>
        </w:rPr>
        <w:t>.</w:t>
      </w:r>
      <w:r w:rsidRPr="00976AE2">
        <w:rPr>
          <w:rFonts w:eastAsia="TimesNewRoman"/>
        </w:rPr>
        <w:tab/>
        <w:t xml:space="preserve">Finanšu piedāvājumā visas cenas norāda </w:t>
      </w:r>
      <w:r w:rsidRPr="00976AE2">
        <w:rPr>
          <w:rFonts w:eastAsia="TimesNewRoman"/>
          <w:i/>
        </w:rPr>
        <w:t>euro</w:t>
      </w:r>
      <w:r w:rsidRPr="00976AE2">
        <w:rPr>
          <w:rFonts w:eastAsia="TimesNewRoman"/>
        </w:rPr>
        <w:t xml:space="preserve"> (EUR) bez pievienotās vērtības nodokļa.</w:t>
      </w:r>
    </w:p>
    <w:p w14:paraId="73529FE2" w14:textId="4BB33318" w:rsidR="00D0496A" w:rsidRPr="00976AE2" w:rsidRDefault="00D0496A" w:rsidP="00666F37">
      <w:pPr>
        <w:spacing w:line="276" w:lineRule="auto"/>
        <w:ind w:left="567" w:hanging="567"/>
        <w:jc w:val="both"/>
      </w:pPr>
      <w:r w:rsidRPr="00976AE2">
        <w:rPr>
          <w:rFonts w:eastAsia="TimesNewRoman"/>
          <w:b/>
        </w:rPr>
        <w:t>4.</w:t>
      </w:r>
      <w:r w:rsidR="00765426">
        <w:rPr>
          <w:rFonts w:eastAsia="TimesNewRoman"/>
          <w:b/>
        </w:rPr>
        <w:t>4</w:t>
      </w:r>
      <w:r w:rsidRPr="00976AE2">
        <w:rPr>
          <w:rFonts w:eastAsia="TimesNewRoman"/>
          <w:b/>
        </w:rPr>
        <w:t>.</w:t>
      </w:r>
      <w:r w:rsidRPr="00976AE2">
        <w:rPr>
          <w:rFonts w:eastAsia="TimesNewRoman"/>
        </w:rPr>
        <w:tab/>
        <w:t xml:space="preserve">Pretendents nedrīkst iesniegt finanšu piedāvājuma variantus. </w:t>
      </w:r>
    </w:p>
    <w:p w14:paraId="43CC9730" w14:textId="34BC0D31" w:rsidR="00D0496A" w:rsidRDefault="00D0496A" w:rsidP="00666F37">
      <w:pPr>
        <w:spacing w:line="276" w:lineRule="auto"/>
        <w:jc w:val="both"/>
      </w:pPr>
    </w:p>
    <w:p w14:paraId="2D52D2BD" w14:textId="5D6B7081" w:rsidR="00765426" w:rsidRDefault="00765426" w:rsidP="00666F37">
      <w:pPr>
        <w:spacing w:line="276" w:lineRule="auto"/>
        <w:jc w:val="both"/>
      </w:pPr>
    </w:p>
    <w:p w14:paraId="7DC7E884" w14:textId="77777777" w:rsidR="00765426" w:rsidRPr="00576B8F" w:rsidRDefault="00765426" w:rsidP="00666F37">
      <w:pPr>
        <w:spacing w:line="276" w:lineRule="auto"/>
        <w:jc w:val="both"/>
      </w:pPr>
    </w:p>
    <w:p w14:paraId="1AD0F078" w14:textId="77777777" w:rsidR="008A02FB" w:rsidRPr="008A02FB" w:rsidRDefault="008A02FB" w:rsidP="00666F37">
      <w:pPr>
        <w:numPr>
          <w:ilvl w:val="0"/>
          <w:numId w:val="1"/>
        </w:numPr>
        <w:tabs>
          <w:tab w:val="left" w:pos="180"/>
        </w:tabs>
        <w:spacing w:line="276" w:lineRule="auto"/>
        <w:ind w:hanging="720"/>
        <w:jc w:val="center"/>
        <w:rPr>
          <w:b/>
          <w:bCs/>
        </w:rPr>
      </w:pPr>
      <w:bookmarkStart w:id="3" w:name="_Hlk497400727"/>
      <w:r w:rsidRPr="008A02FB">
        <w:rPr>
          <w:b/>
          <w:bCs/>
        </w:rPr>
        <w:lastRenderedPageBreak/>
        <w:t>Piedāvājumu vērtēšana un l</w:t>
      </w:r>
      <w:r w:rsidRPr="00892890">
        <w:rPr>
          <w:b/>
          <w:bCs/>
        </w:rPr>
        <w:t>īguma slēgšanas tiesību piešķiršana</w:t>
      </w:r>
    </w:p>
    <w:p w14:paraId="5CA5F1E0" w14:textId="070FE49A" w:rsidR="008A02FB" w:rsidRPr="00666F37" w:rsidRDefault="008A02FB" w:rsidP="00666F37">
      <w:pPr>
        <w:pStyle w:val="Sarakstarindkopa"/>
        <w:numPr>
          <w:ilvl w:val="1"/>
          <w:numId w:val="25"/>
        </w:numPr>
        <w:suppressAutoHyphens w:val="0"/>
        <w:spacing w:after="160" w:line="276" w:lineRule="auto"/>
        <w:ind w:left="567" w:hanging="567"/>
        <w:rPr>
          <w:b/>
          <w:bCs/>
        </w:rPr>
      </w:pPr>
      <w:r w:rsidRPr="00C57D3E">
        <w:rPr>
          <w:b/>
          <w:bCs/>
        </w:rPr>
        <w:t xml:space="preserve"> </w:t>
      </w:r>
      <w:r w:rsidRPr="00666F37">
        <w:rPr>
          <w:b/>
          <w:lang w:eastAsia="lv-LV"/>
        </w:rPr>
        <w:t>Piedāvājumu vērtēšana</w:t>
      </w:r>
    </w:p>
    <w:p w14:paraId="6B0726B5" w14:textId="77777777" w:rsid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bookmarkStart w:id="4" w:name="_Hlk5095290"/>
      <w:r w:rsidRPr="00543820">
        <w:rPr>
          <w:lang w:eastAsia="lv-LV"/>
        </w:rPr>
        <w:t>Vērtēšanas kritērijs</w:t>
      </w:r>
      <w:r w:rsidRPr="008D145A">
        <w:rPr>
          <w:b/>
          <w:lang w:eastAsia="lv-LV"/>
        </w:rPr>
        <w:t xml:space="preserve"> – </w:t>
      </w:r>
      <w:r w:rsidRPr="00543820">
        <w:rPr>
          <w:lang w:eastAsia="lv-LV"/>
        </w:rPr>
        <w:t>s</w:t>
      </w:r>
      <w:r w:rsidRPr="008D145A">
        <w:rPr>
          <w:rFonts w:eastAsia="Calibri"/>
          <w:lang w:eastAsia="lv-LV"/>
        </w:rPr>
        <w:t>aimnieciski visizdevīgākais piedāvājums, kuru nosaka, vērtējot cenu.</w:t>
      </w:r>
      <w:bookmarkEnd w:id="4"/>
    </w:p>
    <w:p w14:paraId="105022AB"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0A6194">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14:paraId="31910490"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Pasūtītājs piedāvājumu salīdzināšanai un izvērtēšanai ir tiesīgs izmantot tikai cenu.</w:t>
      </w:r>
    </w:p>
    <w:p w14:paraId="732DDE86"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Iepirkuma komisija piedāvājumu salīdzināšanai un izvērtēšanai izmantos pretendenta Finanšu piedāvājumā norādīto cenu EUR bez PVN, līguma slēgšanas tiesības tiks piešķirtas tam pretendentam, kuram piedāvātā summa būs viszemākā.</w:t>
      </w:r>
    </w:p>
    <w:p w14:paraId="198B9A62"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Iepirkuma komisija piedāvājumu vērtēšanu veic slēgtās sēdēs.</w:t>
      </w:r>
    </w:p>
    <w:p w14:paraId="77DCEF84"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Komisija pārbauda vai pretendenta iesniegtais piedāvājums atbilst Nolikuma 1.8. punktā noteiktajām prasībām. Ja piedāvājums neatbilst kādai no piedāvājumu noformējuma prasībām, komisija lemj par šī piedāvājuma tālāku izskatīšanu.</w:t>
      </w:r>
    </w:p>
    <w:p w14:paraId="3DA2197E"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x-none"/>
        </w:rPr>
        <w:t xml:space="preserve">Iepirkuma komisija </w:t>
      </w:r>
      <w:r w:rsidRPr="00976AE2">
        <w:rPr>
          <w:lang w:eastAsia="lv-LV"/>
        </w:rPr>
        <w:t>piedāvājumu vērtēšanas laikā pārbauda Pretendenta atbilstību nolikuma 2. punktā noteiktajām kvalifikācijas prasībām un Pretendenta iesniegtajiem dokumentiem vai no publiskajās datu bāzēs iegūtās informācijas</w:t>
      </w:r>
      <w:r w:rsidRPr="00976AE2">
        <w:rPr>
          <w:lang w:eastAsia="x-none"/>
        </w:rPr>
        <w:t>.</w:t>
      </w:r>
    </w:p>
    <w:p w14:paraId="64393E23"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Ja kvalifikācija neatbilst Nolikuma 2. punktā noteiktajām prasībām, Iepirkuma komisija lemj par piedāvājuma noraidīšanu.</w:t>
      </w:r>
    </w:p>
    <w:p w14:paraId="6D58FE97" w14:textId="77777777" w:rsidR="000A6194" w:rsidRPr="000A6194"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Iepirkuma komisija vērtējot:</w:t>
      </w:r>
    </w:p>
    <w:p w14:paraId="0AB11168" w14:textId="77777777" w:rsidR="000A6194" w:rsidRPr="000A6194"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Tehnisko piedāvājumu, pārbauda, vai pretendenta iesniegtais Tehniskais piedāvājums atbilst nolikuma prasībām. Ja pretendenta iesniegtais Tehniskais piedāvājums neatbilst nolikuma prasībām, komisija lemj par piedāvājuma noraidīšanu;</w:t>
      </w:r>
    </w:p>
    <w:p w14:paraId="46623160" w14:textId="77777777" w:rsidR="00DE3BD7" w:rsidRPr="00DE3BD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Finanšu piedāvājumu, pārbauda, vai pretendenta iesniegtais Finanšu piedāvājums atbilst nolikuma prasībām. Ja pretendenta iesniegtais Finanšu piedāvājums neatbilst nolikuma prasībām, komisija lemj par piedāvājuma noraidīšanu.</w:t>
      </w:r>
    </w:p>
    <w:p w14:paraId="74ADF27D" w14:textId="77777777" w:rsidR="00DE3BD7" w:rsidRPr="00DE3BD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14:paraId="25F30131" w14:textId="77777777" w:rsidR="00DE3BD7" w:rsidRPr="00DE3BD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16B165D6" w14:textId="77777777" w:rsidR="00BF04C1" w:rsidRPr="00BF04C1"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0A755A3B" w14:textId="77777777" w:rsidR="00BF04C1" w:rsidRPr="00BF04C1" w:rsidRDefault="008D145A" w:rsidP="00666F37">
      <w:pPr>
        <w:pStyle w:val="Sarakstarindkopa"/>
        <w:numPr>
          <w:ilvl w:val="1"/>
          <w:numId w:val="25"/>
        </w:numPr>
        <w:tabs>
          <w:tab w:val="left" w:pos="540"/>
        </w:tabs>
        <w:suppressAutoHyphens w:val="0"/>
        <w:autoSpaceDE w:val="0"/>
        <w:autoSpaceDN w:val="0"/>
        <w:adjustRightInd w:val="0"/>
        <w:spacing w:before="120" w:line="276" w:lineRule="auto"/>
        <w:ind w:left="567" w:hanging="567"/>
        <w:jc w:val="both"/>
        <w:rPr>
          <w:rFonts w:eastAsia="Calibri"/>
          <w:lang w:eastAsia="lv-LV"/>
        </w:rPr>
      </w:pPr>
      <w:r w:rsidRPr="00BF04C1">
        <w:rPr>
          <w:b/>
          <w:lang w:eastAsia="lv-LV"/>
        </w:rPr>
        <w:t>Līguma slēgšanas tiesību piešķiršana</w:t>
      </w:r>
    </w:p>
    <w:p w14:paraId="69BF0D50" w14:textId="77777777" w:rsidR="00BF04C1" w:rsidRPr="00BF04C1"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BF04C1">
        <w:rPr>
          <w:bCs/>
          <w:lang w:eastAsia="lv-LV"/>
        </w:rPr>
        <w:t>Iepirkuma komisija par Pretendentu, kuram būtu piešķiramas līguma slēgšanas tiesības, atzīst Pretendentu, kurš atbilst visām Nolikuma prasībām un iesniedzis saimnieciski visizdevīgāko piedāvājumu ar viszemāko cenu.</w:t>
      </w:r>
    </w:p>
    <w:p w14:paraId="47D52EFF" w14:textId="77777777" w:rsidR="00BF04C1" w:rsidRPr="00BF04C1"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Pasūtītājs pretendentu, kuram būtu piešķiramas iepirkuma līguma slēgšanas tiesības, izslēdz no dalības iepirkumā jebkurā no šādiem gadījumiem:</w:t>
      </w:r>
    </w:p>
    <w:p w14:paraId="70D0F2A5" w14:textId="77777777" w:rsidR="00BF04C1" w:rsidRPr="00BF04C1"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50E70E62" w14:textId="77777777" w:rsidR="00BF04C1" w:rsidRPr="00BF04C1"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BF04C1">
        <w:rPr>
          <w:i/>
          <w:iCs/>
          <w:lang w:eastAsia="lv-LV"/>
        </w:rPr>
        <w:t>euro</w:t>
      </w:r>
      <w:r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CCA0A17" w14:textId="77777777" w:rsidR="00BF04C1" w:rsidRPr="00BF04C1"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 xml:space="preserve">iepirkuma procedūras dokumentu sagatavotājs (pasūtītāja amatpersona vai darbinieks), iepirkuma komisijas loceklis vai eksperts ir saistīts ar pretendentu Publisko iepirkumu likuma </w:t>
      </w:r>
      <w:hyperlink r:id="rId17" w:anchor="p25" w:tgtFrame="_blank" w:history="1">
        <w:r w:rsidRPr="00976AE2">
          <w:rPr>
            <w:lang w:eastAsia="lv-LV"/>
          </w:rPr>
          <w:t>25. panta</w:t>
        </w:r>
      </w:hyperlink>
      <w:r w:rsidRPr="00976AE2">
        <w:rPr>
          <w:lang w:eastAsia="lv-LV"/>
        </w:rPr>
        <w:t xml:space="preserve"> pirmās un otrās daļas izpratnē vai ir ieinteresēts kāda pretendenta izvēlē, un pasūtītājam nav iespējams novērst šo situāciju ar mazāk pretendentu ierobežojošiem pasākumiem;</w:t>
      </w:r>
    </w:p>
    <w:p w14:paraId="1F39AE31" w14:textId="77777777" w:rsidR="00BF04C1" w:rsidRPr="00BF04C1"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3A15F44B" w14:textId="77777777" w:rsidR="00BF04C1" w:rsidRPr="00BF04C1"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Lai pārbaudītu, vai pretendents nav izslēdzams no dalības iepirkumā Publisko iepirkumu likuma 9. panta astotās daļas 1., 2. vai 4. punktā (Nolikuma 5.2.2.1., 5.2.2.2., 5.2.2.4. apakšpunkts) minēto apstākļu dēļ, pasūtītājs:</w:t>
      </w:r>
    </w:p>
    <w:p w14:paraId="5822878A" w14:textId="77777777" w:rsidR="00BF04C1" w:rsidRPr="00BF04C1"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349FFB0C" w14:textId="77777777" w:rsidR="00BF04C1" w:rsidRPr="00BF04C1" w:rsidRDefault="008D145A" w:rsidP="00666F37">
      <w:pPr>
        <w:pStyle w:val="Sarakstarindkopa"/>
        <w:numPr>
          <w:ilvl w:val="4"/>
          <w:numId w:val="25"/>
        </w:numPr>
        <w:tabs>
          <w:tab w:val="left" w:pos="540"/>
        </w:tabs>
        <w:suppressAutoHyphens w:val="0"/>
        <w:autoSpaceDE w:val="0"/>
        <w:autoSpaceDN w:val="0"/>
        <w:adjustRightInd w:val="0"/>
        <w:spacing w:before="120" w:line="276" w:lineRule="auto"/>
        <w:ind w:left="3402" w:hanging="1134"/>
        <w:jc w:val="both"/>
        <w:rPr>
          <w:rFonts w:eastAsia="Calibri"/>
          <w:lang w:eastAsia="lv-LV"/>
        </w:rPr>
      </w:pPr>
      <w:r w:rsidRPr="00976AE2">
        <w:rPr>
          <w:lang w:eastAsia="lv-LV"/>
        </w:rPr>
        <w:t>par Publisko iepirkuma likuma 9. panta astotās daļas 1. punktā (Nolikuma 5.2.2.1. punktā) minētajiem faktiem — no Uzņēmumu reģistra;</w:t>
      </w:r>
    </w:p>
    <w:p w14:paraId="2A8DE7D4" w14:textId="77777777" w:rsidR="00BF04C1" w:rsidRPr="00BF04C1" w:rsidRDefault="008D145A" w:rsidP="00666F37">
      <w:pPr>
        <w:pStyle w:val="Sarakstarindkopa"/>
        <w:numPr>
          <w:ilvl w:val="4"/>
          <w:numId w:val="25"/>
        </w:numPr>
        <w:tabs>
          <w:tab w:val="left" w:pos="540"/>
        </w:tabs>
        <w:suppressAutoHyphens w:val="0"/>
        <w:autoSpaceDE w:val="0"/>
        <w:autoSpaceDN w:val="0"/>
        <w:adjustRightInd w:val="0"/>
        <w:spacing w:before="120" w:line="276" w:lineRule="auto"/>
        <w:ind w:left="3402" w:hanging="1134"/>
        <w:jc w:val="both"/>
        <w:rPr>
          <w:rFonts w:eastAsia="Calibri"/>
          <w:lang w:eastAsia="lv-LV"/>
        </w:rPr>
      </w:pPr>
      <w:r w:rsidRPr="00976AE2">
        <w:rPr>
          <w:lang w:eastAsia="lv-LV"/>
        </w:rPr>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167BE1B9" w14:textId="77777777" w:rsidR="00666F37" w:rsidRPr="00666F37" w:rsidRDefault="008D145A" w:rsidP="00666F37">
      <w:pPr>
        <w:pStyle w:val="Sarakstarindkopa"/>
        <w:numPr>
          <w:ilvl w:val="4"/>
          <w:numId w:val="25"/>
        </w:numPr>
        <w:tabs>
          <w:tab w:val="left" w:pos="540"/>
        </w:tabs>
        <w:suppressAutoHyphens w:val="0"/>
        <w:autoSpaceDE w:val="0"/>
        <w:autoSpaceDN w:val="0"/>
        <w:adjustRightInd w:val="0"/>
        <w:spacing w:before="120" w:line="276" w:lineRule="auto"/>
        <w:ind w:left="3402" w:hanging="1134"/>
        <w:jc w:val="both"/>
        <w:rPr>
          <w:rFonts w:eastAsia="Calibri"/>
          <w:lang w:eastAsia="lv-LV"/>
        </w:rPr>
      </w:pPr>
      <w:r w:rsidRPr="00976AE2">
        <w:rPr>
          <w:lang w:eastAsia="lv-LV"/>
        </w:rPr>
        <w:t xml:space="preserve">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w:t>
      </w:r>
      <w:r w:rsidRPr="00976AE2">
        <w:rPr>
          <w:lang w:eastAsia="lv-LV"/>
        </w:rPr>
        <w:lastRenderedPageBreak/>
        <w:t>5.2.2.4. punktā) minēto personu neattiecas Publisko iepirkuma likuma 9. panta 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66A8B57F"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Atkarībā no atbilstoši Publisko iepirkuma likuma 9. panta devītās daļas 1. punkta "b" apakšpunktam (Nolikuma 5.2.3. punkts) veiktās pārbaudes rezultātiem pasūtītājs:</w:t>
      </w:r>
    </w:p>
    <w:p w14:paraId="39BE8D37" w14:textId="77777777" w:rsidR="00666F37" w:rsidRPr="00666F3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666F37">
        <w:rPr>
          <w:i/>
          <w:iCs/>
          <w:lang w:eastAsia="lv-LV"/>
        </w:rPr>
        <w:t>euro</w:t>
      </w:r>
      <w:r w:rsidRPr="00976AE2">
        <w:rPr>
          <w:lang w:eastAsia="lv-LV"/>
        </w:rPr>
        <w:t>;</w:t>
      </w:r>
    </w:p>
    <w:p w14:paraId="493AC332" w14:textId="77777777" w:rsidR="00666F37" w:rsidRPr="00666F3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666F37">
        <w:rPr>
          <w:i/>
          <w:iCs/>
          <w:lang w:eastAsia="lv-LV"/>
        </w:rPr>
        <w:t>euro</w:t>
      </w:r>
      <w:r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666F37">
        <w:rPr>
          <w:i/>
          <w:iCs/>
          <w:lang w:eastAsia="lv-LV"/>
        </w:rPr>
        <w:t>euro</w:t>
      </w:r>
      <w:r w:rsidRPr="00976AE2">
        <w:rPr>
          <w:lang w:eastAsia="lv-LV"/>
        </w:rPr>
        <w:t>. Ja noteiktajā termiņā apliecinājums nav iesniegts, pasūtītājs pretendentu izslēdz no dalības iepirkumā.</w:t>
      </w:r>
    </w:p>
    <w:p w14:paraId="4E41DB77"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666F37">
        <w:rPr>
          <w:i/>
          <w:iCs/>
          <w:lang w:eastAsia="lv-LV"/>
        </w:rPr>
        <w:t>euro</w:t>
      </w:r>
      <w:r w:rsidRPr="00976AE2">
        <w:rPr>
          <w:lang w:eastAsia="lv-LV"/>
        </w:rPr>
        <w:t>, Publisko iepirkumu likuma 9. panta desmitās daļas 2. punktā (Nolikuma 5.2.4.2. punktā) minētajā termiņā iesniedz:</w:t>
      </w:r>
    </w:p>
    <w:p w14:paraId="2C0C8474" w14:textId="77777777" w:rsidR="00666F37" w:rsidRPr="00666F3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087147E" w14:textId="77777777" w:rsidR="00666F37" w:rsidRPr="00666F3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pašvaldības izdotu izziņu par to, ka attiecīgajai personai nebija nekustamā īpašuma nodokļa parādu;</w:t>
      </w:r>
    </w:p>
    <w:p w14:paraId="7FDBC3C9" w14:textId="77777777" w:rsidR="00666F37" w:rsidRPr="00666F37" w:rsidRDefault="008D145A" w:rsidP="00666F37">
      <w:pPr>
        <w:pStyle w:val="Sarakstarindkopa"/>
        <w:numPr>
          <w:ilvl w:val="3"/>
          <w:numId w:val="25"/>
        </w:numPr>
        <w:tabs>
          <w:tab w:val="left" w:pos="540"/>
        </w:tabs>
        <w:suppressAutoHyphens w:val="0"/>
        <w:autoSpaceDE w:val="0"/>
        <w:autoSpaceDN w:val="0"/>
        <w:adjustRightInd w:val="0"/>
        <w:spacing w:before="120" w:line="276" w:lineRule="auto"/>
        <w:ind w:left="2268" w:hanging="850"/>
        <w:jc w:val="both"/>
        <w:rPr>
          <w:rFonts w:eastAsia="Calibri"/>
          <w:lang w:eastAsia="lv-LV"/>
        </w:rPr>
      </w:pPr>
      <w:r w:rsidRPr="00976AE2">
        <w:rPr>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w:t>
      </w:r>
      <w:r w:rsidRPr="00976AE2">
        <w:rPr>
          <w:lang w:eastAsia="lv-LV"/>
        </w:rPr>
        <w:lastRenderedPageBreak/>
        <w:t>vienošanās ar Valsts ieņēmumu dienestu par nodokļu parāda nomaksu, vai citus objektīvus pierādījumus par nodokļu parādu neesamību.</w:t>
      </w:r>
    </w:p>
    <w:p w14:paraId="4CC4C2F3"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14:paraId="3EB79A89"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Iepirkuma komisija par uzvarētāju atzīst pretendentu, kurš izraudzīts atbilstoši iepirkuma nolikumā noteiktajām prasībām un kritērijiem un nav izslēdzams no dalības iepirkumā saskaņā ar Publisko iepirkumu likuma 9. panta astoto daļu.</w:t>
      </w:r>
    </w:p>
    <w:p w14:paraId="09232743"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Lēmumu par Iepirkuma rezultātiem Pasūtītājs Pretendentiem paziņo rakstiski 3 (trīs) darbdienu laikā no dienas, kad Pasūtītājs ir pieņēmis lēmumu par Iepirkuma rezultātiem.</w:t>
      </w:r>
    </w:p>
    <w:p w14:paraId="349B18FC"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14:paraId="0654E738" w14:textId="77777777" w:rsidR="00666F37" w:rsidRPr="00666F37"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Ja iesniegti iepirkuma nolikumā noteiktajām prasībām neatbilstoši piedāvājumi vai vispār nav iesniegti piedāvājumi, iepirkuma komisija pieņem lēmumu izbeigt iepirkumu bez rezultāta.</w:t>
      </w:r>
    </w:p>
    <w:p w14:paraId="07C19C79" w14:textId="7F5925A4" w:rsidR="008D145A" w:rsidRPr="00576B8F" w:rsidRDefault="008D145A" w:rsidP="00666F37">
      <w:pPr>
        <w:pStyle w:val="Sarakstarindkopa"/>
        <w:numPr>
          <w:ilvl w:val="2"/>
          <w:numId w:val="25"/>
        </w:numPr>
        <w:tabs>
          <w:tab w:val="left" w:pos="540"/>
        </w:tabs>
        <w:suppressAutoHyphens w:val="0"/>
        <w:autoSpaceDE w:val="0"/>
        <w:autoSpaceDN w:val="0"/>
        <w:adjustRightInd w:val="0"/>
        <w:spacing w:before="120" w:line="276" w:lineRule="auto"/>
        <w:ind w:left="1418" w:hanging="851"/>
        <w:jc w:val="both"/>
        <w:rPr>
          <w:rFonts w:eastAsia="Calibri"/>
          <w:lang w:eastAsia="lv-LV"/>
        </w:rPr>
      </w:pPr>
      <w:r w:rsidRPr="00976AE2">
        <w:rPr>
          <w:lang w:eastAsia="lv-LV"/>
        </w:rPr>
        <w:t xml:space="preserve">Komisija var pieņemt lēmumu pārtraukt Iepirkumu un neslēgt Iepirkuma līgumu, ja tam ir objektīvs pamatojums. </w:t>
      </w:r>
    </w:p>
    <w:p w14:paraId="1A05FEF0" w14:textId="77777777" w:rsidR="00576B8F" w:rsidRPr="00666F37" w:rsidRDefault="00576B8F" w:rsidP="00576B8F">
      <w:pPr>
        <w:pStyle w:val="Sarakstarindkopa"/>
        <w:tabs>
          <w:tab w:val="left" w:pos="540"/>
        </w:tabs>
        <w:suppressAutoHyphens w:val="0"/>
        <w:autoSpaceDE w:val="0"/>
        <w:autoSpaceDN w:val="0"/>
        <w:adjustRightInd w:val="0"/>
        <w:spacing w:before="120" w:line="276" w:lineRule="auto"/>
        <w:ind w:left="1418"/>
        <w:jc w:val="both"/>
        <w:rPr>
          <w:rFonts w:eastAsia="Calibri"/>
          <w:lang w:eastAsia="lv-LV"/>
        </w:rPr>
      </w:pPr>
    </w:p>
    <w:bookmarkEnd w:id="3"/>
    <w:p w14:paraId="0A745D6E" w14:textId="77777777" w:rsidR="00892890" w:rsidRDefault="00352086" w:rsidP="00666F37">
      <w:pPr>
        <w:numPr>
          <w:ilvl w:val="0"/>
          <w:numId w:val="1"/>
        </w:numPr>
        <w:tabs>
          <w:tab w:val="left" w:pos="180"/>
        </w:tabs>
        <w:spacing w:line="276" w:lineRule="auto"/>
        <w:ind w:hanging="720"/>
        <w:jc w:val="center"/>
        <w:rPr>
          <w:b/>
          <w:bCs/>
        </w:rPr>
      </w:pPr>
      <w:r w:rsidRPr="00976AE2">
        <w:rPr>
          <w:b/>
          <w:bCs/>
        </w:rPr>
        <w:t>Pretendenta pienākumi un tiesības</w:t>
      </w:r>
    </w:p>
    <w:p w14:paraId="2D30E961" w14:textId="77777777" w:rsidR="00892890" w:rsidRPr="00B06265" w:rsidRDefault="00352086" w:rsidP="00666F37">
      <w:pPr>
        <w:pStyle w:val="Virsraksts2"/>
        <w:spacing w:line="276" w:lineRule="auto"/>
        <w:ind w:left="567" w:hanging="567"/>
        <w:rPr>
          <w:b/>
          <w:bCs/>
        </w:rPr>
      </w:pPr>
      <w:r w:rsidRPr="00B06265">
        <w:rPr>
          <w:b/>
          <w:lang w:eastAsia="en-US"/>
        </w:rPr>
        <w:t>Pretendenta tiesības</w:t>
      </w:r>
    </w:p>
    <w:p w14:paraId="4875EC5B" w14:textId="77777777" w:rsidR="00892890" w:rsidRDefault="00352086" w:rsidP="00F2629B">
      <w:pPr>
        <w:pStyle w:val="Virsraksts3"/>
        <w:spacing w:line="276" w:lineRule="auto"/>
        <w:ind w:left="1276" w:hanging="709"/>
      </w:pPr>
      <w:r w:rsidRPr="00892890">
        <w:t>Pirms piedāvājumu iesniegšanas termiņa beigām grozīt vai atsaukt iesniegto piedāvājumu.</w:t>
      </w:r>
    </w:p>
    <w:p w14:paraId="6EF928C9" w14:textId="77777777" w:rsidR="00892890" w:rsidRDefault="00352086" w:rsidP="00F2629B">
      <w:pPr>
        <w:pStyle w:val="Virsraksts3"/>
        <w:spacing w:line="276" w:lineRule="auto"/>
        <w:ind w:left="1276" w:hanging="709"/>
      </w:pPr>
      <w:r w:rsidRPr="00892890">
        <w:t>Pretendentam ir tiesības pārsūdzēt Administratīvajā rajona tiesā Iepirkuma komisijas lēmumu Administratīvā procesa likuma noteiktajā kārtībā.</w:t>
      </w:r>
    </w:p>
    <w:p w14:paraId="679E9D08" w14:textId="77777777" w:rsidR="00892890" w:rsidRDefault="00352086" w:rsidP="00F2629B">
      <w:pPr>
        <w:pStyle w:val="Virsraksts3"/>
        <w:spacing w:line="276" w:lineRule="auto"/>
        <w:ind w:left="1276" w:hanging="709"/>
      </w:pPr>
      <w:r w:rsidRPr="00976AE2">
        <w:t>Citas pretendenta tiesības saskaņā ar Publisko iepirkumu likumu, Nolikumu un Latvijas Republikā spēkā esošajiem normatīvajiem aktiem.</w:t>
      </w:r>
    </w:p>
    <w:p w14:paraId="4AFB190B" w14:textId="77777777" w:rsidR="00892890" w:rsidRPr="00B06265" w:rsidRDefault="00352086" w:rsidP="00F2629B">
      <w:pPr>
        <w:pStyle w:val="Virsraksts2"/>
        <w:spacing w:line="276" w:lineRule="auto"/>
        <w:ind w:left="567" w:hanging="567"/>
        <w:jc w:val="both"/>
        <w:rPr>
          <w:b/>
        </w:rPr>
      </w:pPr>
      <w:r w:rsidRPr="00B06265">
        <w:rPr>
          <w:b/>
        </w:rPr>
        <w:t>Pretendenta pienākumi</w:t>
      </w:r>
    </w:p>
    <w:p w14:paraId="1DFC8C5F" w14:textId="77777777" w:rsidR="00892890" w:rsidRDefault="00352086" w:rsidP="00F2629B">
      <w:pPr>
        <w:pStyle w:val="Virsraksts3"/>
        <w:spacing w:line="276" w:lineRule="auto"/>
        <w:ind w:left="1276" w:hanging="709"/>
      </w:pPr>
      <w:r w:rsidRPr="00976AE2">
        <w:t xml:space="preserve">Iesniegt piedāvājumus atbilstoši Nolikuma prasībām. </w:t>
      </w:r>
    </w:p>
    <w:p w14:paraId="7CA1D606" w14:textId="77777777" w:rsidR="00892890" w:rsidRDefault="00352086" w:rsidP="00F2629B">
      <w:pPr>
        <w:pStyle w:val="Virsraksts3"/>
        <w:spacing w:line="276" w:lineRule="auto"/>
        <w:ind w:left="1276" w:hanging="709"/>
      </w:pPr>
      <w:r w:rsidRPr="00976AE2">
        <w:t>Sniegt atbildes uz Iepirkuma komisijas pieprasījumiem par papildus informāciju, kas nepieciešama pretendentu kvalifikācijas pārbaudei, piedāvājumu atbilstības pārbaudei un izvēlei.</w:t>
      </w:r>
    </w:p>
    <w:p w14:paraId="679CA940" w14:textId="77777777" w:rsidR="00892890" w:rsidRDefault="00352086" w:rsidP="00F2629B">
      <w:pPr>
        <w:pStyle w:val="Virsraksts3"/>
        <w:spacing w:line="276" w:lineRule="auto"/>
        <w:ind w:left="1276" w:hanging="709"/>
      </w:pPr>
      <w:r w:rsidRPr="00976AE2">
        <w:t>Segt visas un jebkuras izmaksas, kas saistītas ar piedāvājumu sagatavošanu un iesniegšanu, neatkarīgi no Iepirkuma rezultāta.</w:t>
      </w:r>
    </w:p>
    <w:p w14:paraId="0015ECDF" w14:textId="06755F67" w:rsidR="00C25268" w:rsidRDefault="00352086" w:rsidP="00F2629B">
      <w:pPr>
        <w:pStyle w:val="Virsraksts3"/>
        <w:spacing w:line="276" w:lineRule="auto"/>
        <w:ind w:left="1276" w:hanging="709"/>
      </w:pPr>
      <w:r w:rsidRPr="00976AE2">
        <w:t>Citi pretendenta pienākumi saskaņā ar Publisko iepirkumu likumu, Nolikumu un Latvijas Republikā spēkā esošajiem normatīvajiem aktiem.</w:t>
      </w:r>
    </w:p>
    <w:p w14:paraId="5FD9B6D3" w14:textId="69A9A578" w:rsidR="00576B8F" w:rsidRDefault="00576B8F" w:rsidP="00F2629B">
      <w:pPr>
        <w:jc w:val="both"/>
      </w:pPr>
    </w:p>
    <w:p w14:paraId="2C3DE9CD" w14:textId="5E3F24F4" w:rsidR="00196E5E" w:rsidRDefault="00196E5E" w:rsidP="00F2629B">
      <w:pPr>
        <w:jc w:val="both"/>
      </w:pPr>
    </w:p>
    <w:p w14:paraId="3779896C" w14:textId="77777777" w:rsidR="00196E5E" w:rsidRPr="00576B8F" w:rsidRDefault="00196E5E" w:rsidP="00F2629B">
      <w:pPr>
        <w:jc w:val="both"/>
      </w:pPr>
    </w:p>
    <w:p w14:paraId="642CDAB6" w14:textId="77777777" w:rsidR="00892890" w:rsidRDefault="00352086" w:rsidP="00F2629B">
      <w:pPr>
        <w:numPr>
          <w:ilvl w:val="0"/>
          <w:numId w:val="1"/>
        </w:numPr>
        <w:tabs>
          <w:tab w:val="left" w:pos="180"/>
        </w:tabs>
        <w:spacing w:line="276" w:lineRule="auto"/>
        <w:ind w:hanging="720"/>
        <w:jc w:val="center"/>
        <w:rPr>
          <w:b/>
          <w:bCs/>
        </w:rPr>
      </w:pPr>
      <w:r w:rsidRPr="00976AE2">
        <w:rPr>
          <w:b/>
          <w:bCs/>
        </w:rPr>
        <w:lastRenderedPageBreak/>
        <w:t>Iepirkuma komisijas pienākumi un tiesības</w:t>
      </w:r>
    </w:p>
    <w:p w14:paraId="27CF5EB2" w14:textId="77777777" w:rsidR="00892890" w:rsidRPr="00B06265" w:rsidRDefault="00352086" w:rsidP="00F2629B">
      <w:pPr>
        <w:pStyle w:val="Virsraksts2"/>
        <w:spacing w:line="276" w:lineRule="auto"/>
        <w:ind w:left="567" w:hanging="567"/>
        <w:jc w:val="both"/>
        <w:rPr>
          <w:b/>
        </w:rPr>
      </w:pPr>
      <w:r w:rsidRPr="00B06265">
        <w:rPr>
          <w:b/>
          <w:lang w:eastAsia="en-US"/>
        </w:rPr>
        <w:t>Iepirkuma komisijas tiesības</w:t>
      </w:r>
    </w:p>
    <w:p w14:paraId="5970AD53" w14:textId="77777777" w:rsidR="00892890" w:rsidRDefault="00352086" w:rsidP="00F2629B">
      <w:pPr>
        <w:pStyle w:val="Virsraksts3"/>
        <w:spacing w:line="276" w:lineRule="auto"/>
        <w:ind w:left="1276" w:hanging="709"/>
      </w:pPr>
      <w:r w:rsidRPr="00976AE2">
        <w:rPr>
          <w:lang w:eastAsia="en-US"/>
        </w:rPr>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52B6411D" w14:textId="77777777" w:rsidR="00892890" w:rsidRDefault="00352086" w:rsidP="00F2629B">
      <w:pPr>
        <w:pStyle w:val="Virsraksts3"/>
        <w:spacing w:line="276" w:lineRule="auto"/>
        <w:ind w:left="1276" w:hanging="709"/>
      </w:pPr>
      <w:r w:rsidRPr="00976AE2">
        <w:rPr>
          <w:lang w:eastAsia="en-US"/>
        </w:rPr>
        <w:t>Labot aritmētiskās kļūdas pretendenta finanšu piedāvājumā.</w:t>
      </w:r>
    </w:p>
    <w:p w14:paraId="34ECC7F5" w14:textId="77777777" w:rsidR="00892890" w:rsidRDefault="00352086" w:rsidP="00F2629B">
      <w:pPr>
        <w:pStyle w:val="Virsraksts3"/>
        <w:spacing w:line="276" w:lineRule="auto"/>
        <w:ind w:left="1276" w:hanging="709"/>
      </w:pPr>
      <w:r w:rsidRPr="00976AE2">
        <w:rPr>
          <w:lang w:eastAsia="en-US"/>
        </w:rPr>
        <w:t>Pieaicināt atzinumu sniegšanai neatkarīgus ekspertus ar padomdevēja tiesībām.</w:t>
      </w:r>
    </w:p>
    <w:p w14:paraId="7ABFD459" w14:textId="77777777" w:rsidR="00892890" w:rsidRDefault="00352086" w:rsidP="00F2629B">
      <w:pPr>
        <w:pStyle w:val="Virsraksts3"/>
        <w:spacing w:line="276" w:lineRule="auto"/>
        <w:ind w:left="1276" w:hanging="709"/>
      </w:pPr>
      <w:r w:rsidRPr="00976AE2">
        <w:rPr>
          <w:lang w:eastAsia="en-US"/>
        </w:rPr>
        <w:t>Jebkurā brīdī pārtraukt Iepirkumu, ja tam ir objektīvs pamatojums, nosūtot par to paziņojumu Iepirkumu uzraudzības birojam un informējot visus pretendentus.</w:t>
      </w:r>
    </w:p>
    <w:p w14:paraId="2C424C13" w14:textId="77777777" w:rsidR="00892890" w:rsidRDefault="00352086" w:rsidP="00F2629B">
      <w:pPr>
        <w:pStyle w:val="Virsraksts3"/>
        <w:spacing w:line="276" w:lineRule="auto"/>
        <w:ind w:left="1276" w:hanging="709"/>
      </w:pPr>
      <w:r w:rsidRPr="00976AE2">
        <w:rPr>
          <w:lang w:eastAsia="en-US"/>
        </w:rPr>
        <w:t>Citas Iepirkuma komisijas tiesības saskaņā ar Publisko iepirkumu likumu, Nolikumu un Latvijas Republikā spēkā esošajiem normatīvajiem aktiem.</w:t>
      </w:r>
    </w:p>
    <w:p w14:paraId="066D448E" w14:textId="77777777" w:rsidR="00892890" w:rsidRPr="00B06265" w:rsidRDefault="00352086" w:rsidP="00F2629B">
      <w:pPr>
        <w:pStyle w:val="Virsraksts2"/>
        <w:spacing w:line="276" w:lineRule="auto"/>
        <w:ind w:left="567" w:hanging="567"/>
        <w:jc w:val="both"/>
        <w:rPr>
          <w:b/>
        </w:rPr>
      </w:pPr>
      <w:r w:rsidRPr="00B06265">
        <w:rPr>
          <w:b/>
          <w:lang w:eastAsia="en-US"/>
        </w:rPr>
        <w:t>Iepirkuma komisijas pienākumi</w:t>
      </w:r>
    </w:p>
    <w:p w14:paraId="28EBB249" w14:textId="77777777" w:rsidR="00892890" w:rsidRDefault="00352086" w:rsidP="00F2629B">
      <w:pPr>
        <w:pStyle w:val="Virsraksts3"/>
        <w:spacing w:line="276" w:lineRule="auto"/>
      </w:pPr>
      <w:r w:rsidRPr="00976AE2">
        <w:rPr>
          <w:lang w:eastAsia="en-US"/>
        </w:rPr>
        <w:t>Nodrošināt Iepirkuma procedūras norisi un dokumentēšanu.</w:t>
      </w:r>
    </w:p>
    <w:p w14:paraId="752364EC" w14:textId="77777777" w:rsidR="00892890" w:rsidRDefault="00352086" w:rsidP="00F2629B">
      <w:pPr>
        <w:pStyle w:val="Virsraksts3"/>
        <w:spacing w:line="276" w:lineRule="auto"/>
      </w:pPr>
      <w:r w:rsidRPr="00976AE2">
        <w:rPr>
          <w:lang w:eastAsia="en-US"/>
        </w:rPr>
        <w:t>Nodrošināt pretendentu brīvu konkurenci, kā arī vienlīdzīgu un taisnīgu attieksmi pret tiem.</w:t>
      </w:r>
    </w:p>
    <w:p w14:paraId="69E399BC" w14:textId="3E47B6A3" w:rsidR="005D2C1F" w:rsidRDefault="00352086" w:rsidP="00F2629B">
      <w:pPr>
        <w:pStyle w:val="Virsraksts3"/>
        <w:spacing w:line="276" w:lineRule="auto"/>
        <w:rPr>
          <w:lang w:eastAsia="en-US"/>
        </w:rPr>
      </w:pPr>
      <w:r w:rsidRPr="00976AE2">
        <w:rPr>
          <w:lang w:eastAsia="en-US"/>
        </w:rPr>
        <w:t>Citi Iepirkuma komisijas pienākumi saskaņā ar Publisko iepirkumu likumu, Nolikumu un Latvijas Republikā spēkā esošajiem normatīvajiem aktiem.</w:t>
      </w:r>
    </w:p>
    <w:p w14:paraId="603659F6" w14:textId="77777777" w:rsidR="00576B8F" w:rsidRPr="00576B8F" w:rsidRDefault="00576B8F" w:rsidP="00576B8F">
      <w:pPr>
        <w:rPr>
          <w:lang w:eastAsia="en-US"/>
        </w:rPr>
      </w:pPr>
    </w:p>
    <w:p w14:paraId="0A2A03CC" w14:textId="77777777" w:rsidR="00352086" w:rsidRPr="00FE1815" w:rsidRDefault="00352086" w:rsidP="00666F37">
      <w:pPr>
        <w:numPr>
          <w:ilvl w:val="0"/>
          <w:numId w:val="1"/>
        </w:numPr>
        <w:tabs>
          <w:tab w:val="left" w:pos="180"/>
        </w:tabs>
        <w:spacing w:line="276" w:lineRule="auto"/>
        <w:ind w:hanging="720"/>
        <w:jc w:val="center"/>
        <w:rPr>
          <w:b/>
          <w:bCs/>
        </w:rPr>
      </w:pPr>
      <w:r>
        <w:rPr>
          <w:b/>
          <w:bCs/>
        </w:rPr>
        <w:t xml:space="preserve">Nolikuma </w:t>
      </w:r>
      <w:r w:rsidRPr="00FE1815">
        <w:rPr>
          <w:b/>
          <w:bCs/>
        </w:rPr>
        <w:t>pielikumi</w:t>
      </w:r>
    </w:p>
    <w:p w14:paraId="08E06774" w14:textId="77777777" w:rsidR="00352086" w:rsidRPr="00FE1815" w:rsidRDefault="00352086" w:rsidP="00666F37">
      <w:pPr>
        <w:tabs>
          <w:tab w:val="left" w:pos="319"/>
        </w:tabs>
        <w:spacing w:line="276" w:lineRule="auto"/>
        <w:rPr>
          <w:bCs/>
        </w:rPr>
      </w:pPr>
      <w:r>
        <w:rPr>
          <w:bCs/>
        </w:rPr>
        <w:t xml:space="preserve">Nolikumam </w:t>
      </w:r>
      <w:r w:rsidRPr="00FE1815">
        <w:rPr>
          <w:bCs/>
        </w:rPr>
        <w:t>pievienoti šādi pielikumi:</w:t>
      </w:r>
    </w:p>
    <w:p w14:paraId="23ED856A" w14:textId="51B15796" w:rsidR="00352086" w:rsidRPr="00FE1815" w:rsidRDefault="00352086" w:rsidP="00666F37">
      <w:pPr>
        <w:spacing w:line="276" w:lineRule="auto"/>
        <w:rPr>
          <w:bCs/>
        </w:rPr>
      </w:pPr>
      <w:r>
        <w:rPr>
          <w:bCs/>
        </w:rPr>
        <w:t>1. </w:t>
      </w:r>
      <w:r w:rsidRPr="00FE1815">
        <w:rPr>
          <w:bCs/>
        </w:rPr>
        <w:t xml:space="preserve">pielikums - Tehniskā specifikācija uz </w:t>
      </w:r>
      <w:r w:rsidR="00BA42B6">
        <w:rPr>
          <w:bCs/>
        </w:rPr>
        <w:t>3</w:t>
      </w:r>
      <w:r w:rsidR="003F7705" w:rsidRPr="00FE1815">
        <w:rPr>
          <w:bCs/>
        </w:rPr>
        <w:t xml:space="preserve"> (</w:t>
      </w:r>
      <w:r w:rsidR="00BA42B6">
        <w:rPr>
          <w:bCs/>
        </w:rPr>
        <w:t>trīs</w:t>
      </w:r>
      <w:r w:rsidR="003F7705" w:rsidRPr="00FE1815">
        <w:rPr>
          <w:bCs/>
        </w:rPr>
        <w:t>) lap</w:t>
      </w:r>
      <w:r w:rsidR="003F7705">
        <w:rPr>
          <w:bCs/>
        </w:rPr>
        <w:t>ām</w:t>
      </w:r>
      <w:r w:rsidRPr="00FE1815">
        <w:rPr>
          <w:bCs/>
        </w:rPr>
        <w:t>;</w:t>
      </w:r>
    </w:p>
    <w:p w14:paraId="6A23F6CB" w14:textId="77777777" w:rsidR="00352086" w:rsidRPr="00FE1815" w:rsidRDefault="00352086" w:rsidP="00666F37">
      <w:pPr>
        <w:spacing w:line="276" w:lineRule="auto"/>
        <w:rPr>
          <w:bCs/>
        </w:rPr>
      </w:pPr>
      <w:r>
        <w:rPr>
          <w:bCs/>
        </w:rPr>
        <w:t>2. </w:t>
      </w:r>
      <w:r w:rsidRPr="00FE1815">
        <w:rPr>
          <w:bCs/>
        </w:rPr>
        <w:t xml:space="preserve">pielikums - Pretendenta pieteikuma veidne uz </w:t>
      </w:r>
      <w:r w:rsidR="0017436B">
        <w:rPr>
          <w:bCs/>
        </w:rPr>
        <w:t>2</w:t>
      </w:r>
      <w:r w:rsidRPr="00FE1815">
        <w:rPr>
          <w:bCs/>
        </w:rPr>
        <w:t xml:space="preserve"> (</w:t>
      </w:r>
      <w:r w:rsidR="0017436B">
        <w:rPr>
          <w:bCs/>
        </w:rPr>
        <w:t>divām</w:t>
      </w:r>
      <w:r w:rsidRPr="00FE1815">
        <w:rPr>
          <w:bCs/>
        </w:rPr>
        <w:t>) lap</w:t>
      </w:r>
      <w:r w:rsidR="00D87FC8">
        <w:rPr>
          <w:bCs/>
        </w:rPr>
        <w:t>ām</w:t>
      </w:r>
      <w:r w:rsidRPr="00FE1815">
        <w:rPr>
          <w:bCs/>
        </w:rPr>
        <w:t>;</w:t>
      </w:r>
    </w:p>
    <w:p w14:paraId="00BFA7EF" w14:textId="77777777" w:rsidR="00C25268" w:rsidRDefault="00352086" w:rsidP="00666F37">
      <w:pPr>
        <w:tabs>
          <w:tab w:val="left" w:pos="319"/>
        </w:tabs>
        <w:spacing w:line="276" w:lineRule="auto"/>
      </w:pPr>
      <w:r w:rsidRPr="00FE1815">
        <w:rPr>
          <w:bCs/>
        </w:rPr>
        <w:t>3.</w:t>
      </w:r>
      <w:r>
        <w:rPr>
          <w:bCs/>
        </w:rPr>
        <w:t> </w:t>
      </w:r>
      <w:r w:rsidRPr="00FE1815">
        <w:rPr>
          <w:bCs/>
        </w:rPr>
        <w:t xml:space="preserve">pielikums - </w:t>
      </w:r>
      <w:r w:rsidRPr="00FE1815">
        <w:rPr>
          <w:rFonts w:eastAsia="TimesNewRoman"/>
        </w:rPr>
        <w:t>Pretendenta pieredzes pārskata veidne uz 1 (vienas) lapas;</w:t>
      </w:r>
      <w:r w:rsidR="00C25268" w:rsidRPr="00C25268">
        <w:t xml:space="preserve"> </w:t>
      </w:r>
    </w:p>
    <w:p w14:paraId="539A3BAA" w14:textId="77777777" w:rsidR="00284F3E" w:rsidRDefault="00284F3E" w:rsidP="00666F37">
      <w:pPr>
        <w:tabs>
          <w:tab w:val="left" w:pos="319"/>
        </w:tabs>
        <w:spacing w:line="276" w:lineRule="auto"/>
      </w:pPr>
      <w:r>
        <w:t>4. pielikums – Pretendenta finanšu apgrozījum</w:t>
      </w:r>
      <w:r w:rsidR="00DF2A0E">
        <w:t xml:space="preserve">a veidne </w:t>
      </w:r>
      <w:r w:rsidR="00DF2A0E" w:rsidRPr="00FE1815">
        <w:rPr>
          <w:rFonts w:eastAsia="TimesNewRoman"/>
        </w:rPr>
        <w:t>uz 1 (vienas) lapas</w:t>
      </w:r>
      <w:r w:rsidR="00DF2A0E">
        <w:rPr>
          <w:rFonts w:eastAsia="TimesNewRoman"/>
        </w:rPr>
        <w:t>;</w:t>
      </w:r>
    </w:p>
    <w:p w14:paraId="5EEFB94E" w14:textId="6070BBA5" w:rsidR="00284F3E" w:rsidRDefault="00284F3E" w:rsidP="00666F37">
      <w:pPr>
        <w:tabs>
          <w:tab w:val="left" w:pos="319"/>
        </w:tabs>
        <w:spacing w:line="276" w:lineRule="auto"/>
        <w:rPr>
          <w:rFonts w:eastAsia="TimesNewRoman"/>
        </w:rPr>
      </w:pPr>
      <w:r>
        <w:t>5. pielikums</w:t>
      </w:r>
      <w:r w:rsidR="00DF2A0E">
        <w:t xml:space="preserve"> – Līguma izpildē iesaistīto apakšuzņēmēju saraksta veidne</w:t>
      </w:r>
      <w:r w:rsidR="00DF2A0E" w:rsidRPr="00DF2A0E">
        <w:rPr>
          <w:rFonts w:eastAsia="TimesNewRoman"/>
        </w:rPr>
        <w:t xml:space="preserve"> </w:t>
      </w:r>
      <w:r w:rsidR="00DF2A0E" w:rsidRPr="00FE1815">
        <w:rPr>
          <w:rFonts w:eastAsia="TimesNewRoman"/>
        </w:rPr>
        <w:t>uz 1 (vienas) lapas</w:t>
      </w:r>
      <w:r w:rsidR="00DF2A0E">
        <w:rPr>
          <w:rFonts w:eastAsia="TimesNewRoman"/>
        </w:rPr>
        <w:t>;</w:t>
      </w:r>
    </w:p>
    <w:p w14:paraId="5FDB8088" w14:textId="26BEDFFF" w:rsidR="0071196E" w:rsidRDefault="00913AE9" w:rsidP="00666F37">
      <w:pPr>
        <w:tabs>
          <w:tab w:val="left" w:pos="319"/>
        </w:tabs>
        <w:spacing w:line="276" w:lineRule="auto"/>
      </w:pPr>
      <w:r>
        <w:t>6</w:t>
      </w:r>
      <w:r w:rsidRPr="00976AE2">
        <w:t>. pielikum</w:t>
      </w:r>
      <w:r>
        <w:t xml:space="preserve">s – </w:t>
      </w:r>
      <w:r w:rsidR="007F118C">
        <w:t>Objekta</w:t>
      </w:r>
      <w:r>
        <w:t xml:space="preserve"> apsekošanas reģistrācijas lapa uz 1 (vienas) lapas;</w:t>
      </w:r>
    </w:p>
    <w:p w14:paraId="2DA4D4C1" w14:textId="54D48D1F" w:rsidR="00352086" w:rsidRDefault="00913AE9" w:rsidP="00666F37">
      <w:pPr>
        <w:tabs>
          <w:tab w:val="left" w:pos="319"/>
        </w:tabs>
        <w:spacing w:line="276" w:lineRule="auto"/>
      </w:pPr>
      <w:r>
        <w:t>7</w:t>
      </w:r>
      <w:r w:rsidR="00C25268" w:rsidRPr="00976AE2">
        <w:t>. pielikum</w:t>
      </w:r>
      <w:r w:rsidR="00C25268">
        <w:t>s</w:t>
      </w:r>
      <w:r w:rsidR="00C25268" w:rsidRPr="00976AE2">
        <w:t xml:space="preserve"> - Finanšu piedāvājuma veidne uz </w:t>
      </w:r>
      <w:r w:rsidR="00F2629B">
        <w:t>1</w:t>
      </w:r>
      <w:r w:rsidR="00C25268" w:rsidRPr="00976AE2">
        <w:t xml:space="preserve"> (</w:t>
      </w:r>
      <w:r w:rsidR="00F2629B">
        <w:t>vienas</w:t>
      </w:r>
      <w:r w:rsidR="00C25268" w:rsidRPr="00976AE2">
        <w:t>) lap</w:t>
      </w:r>
      <w:r w:rsidR="00F2629B">
        <w:t>as</w:t>
      </w:r>
      <w:r w:rsidR="00F0222C">
        <w:t>.</w:t>
      </w:r>
    </w:p>
    <w:p w14:paraId="2782CDC7" w14:textId="77777777" w:rsidR="00305A1D" w:rsidRPr="00B23A38" w:rsidRDefault="00305A1D" w:rsidP="00D13E3E">
      <w:pPr>
        <w:pStyle w:val="Virsraksts1"/>
        <w:pageBreakBefore/>
        <w:numPr>
          <w:ilvl w:val="0"/>
          <w:numId w:val="4"/>
        </w:numPr>
        <w:tabs>
          <w:tab w:val="clear" w:pos="432"/>
        </w:tabs>
        <w:spacing w:before="0" w:after="0"/>
        <w:ind w:left="4395" w:firstLine="3827"/>
        <w:jc w:val="right"/>
        <w:rPr>
          <w:i/>
          <w:sz w:val="22"/>
          <w:szCs w:val="22"/>
        </w:rPr>
      </w:pPr>
      <w:r w:rsidRPr="00B23A38">
        <w:rPr>
          <w:rFonts w:ascii="Times New Roman" w:hAnsi="Times New Roman" w:cs="Times New Roman"/>
          <w:i/>
          <w:sz w:val="22"/>
          <w:szCs w:val="22"/>
        </w:rPr>
        <w:lastRenderedPageBreak/>
        <w:t xml:space="preserve">Pielikums Nr.1 </w:t>
      </w:r>
    </w:p>
    <w:p w14:paraId="601D00B7" w14:textId="3595F56F" w:rsidR="00C41E4A" w:rsidRDefault="00305A1D" w:rsidP="00E64ED3">
      <w:pPr>
        <w:ind w:left="4395"/>
        <w:jc w:val="right"/>
        <w:rPr>
          <w:b/>
          <w:i/>
          <w:sz w:val="22"/>
          <w:szCs w:val="22"/>
        </w:rPr>
      </w:pPr>
      <w:r w:rsidRPr="00B23A38">
        <w:rPr>
          <w:b/>
          <w:i/>
          <w:sz w:val="22"/>
          <w:szCs w:val="22"/>
        </w:rPr>
        <w:t>Iepirkumam</w:t>
      </w:r>
      <w:r w:rsidR="00E64ED3">
        <w:rPr>
          <w:b/>
          <w:i/>
          <w:sz w:val="22"/>
          <w:szCs w:val="22"/>
        </w:rPr>
        <w:t xml:space="preserve"> </w:t>
      </w:r>
      <w:r w:rsidRPr="00B23A38">
        <w:rPr>
          <w:b/>
          <w:i/>
          <w:sz w:val="22"/>
          <w:szCs w:val="22"/>
        </w:rPr>
        <w:t>„</w:t>
      </w:r>
      <w:r w:rsidR="00D13E3E" w:rsidRPr="00D13E3E">
        <w:rPr>
          <w:b/>
          <w:i/>
        </w:rPr>
        <w:t>Nekustamā īpašuma Jēkabpilī, Neretas ielā 39, teritorijas un pazemes autostāvvietu uzkopšana 2 gadus</w:t>
      </w:r>
      <w:r w:rsidRPr="00BB680B">
        <w:rPr>
          <w:b/>
          <w:i/>
          <w:sz w:val="22"/>
          <w:szCs w:val="22"/>
        </w:rPr>
        <w:t>”</w:t>
      </w:r>
    </w:p>
    <w:p w14:paraId="53B159E0" w14:textId="3036D5A0" w:rsidR="00305A1D" w:rsidRPr="00C41E4A" w:rsidRDefault="00305A1D" w:rsidP="00D13E3E">
      <w:pPr>
        <w:ind w:left="4395" w:firstLine="3827"/>
        <w:jc w:val="right"/>
        <w:rPr>
          <w:b/>
          <w:i/>
          <w:sz w:val="22"/>
          <w:szCs w:val="22"/>
        </w:rPr>
      </w:pPr>
      <w:r w:rsidRPr="00B23A38">
        <w:rPr>
          <w:b/>
          <w:i/>
          <w:sz w:val="22"/>
          <w:szCs w:val="22"/>
        </w:rPr>
        <w:t>Id.</w:t>
      </w:r>
      <w:r>
        <w:rPr>
          <w:b/>
          <w:i/>
          <w:sz w:val="22"/>
          <w:szCs w:val="22"/>
        </w:rPr>
        <w:t xml:space="preserve"> nr. TNA 201</w:t>
      </w:r>
      <w:r w:rsidR="003F7705">
        <w:rPr>
          <w:b/>
          <w:i/>
          <w:sz w:val="22"/>
          <w:szCs w:val="22"/>
        </w:rPr>
        <w:t>9</w:t>
      </w:r>
      <w:r>
        <w:rPr>
          <w:b/>
          <w:i/>
          <w:sz w:val="22"/>
          <w:szCs w:val="22"/>
        </w:rPr>
        <w:t>/</w:t>
      </w:r>
      <w:r w:rsidR="00D13E3E">
        <w:rPr>
          <w:b/>
          <w:i/>
          <w:sz w:val="22"/>
          <w:szCs w:val="22"/>
        </w:rPr>
        <w:t>12</w:t>
      </w:r>
    </w:p>
    <w:p w14:paraId="55D1C7B5" w14:textId="77777777" w:rsidR="00305A1D" w:rsidRPr="00267C90" w:rsidRDefault="00305A1D" w:rsidP="00305A1D">
      <w:pPr>
        <w:jc w:val="center"/>
        <w:rPr>
          <w:b/>
        </w:rPr>
      </w:pPr>
    </w:p>
    <w:p w14:paraId="6BE742B8" w14:textId="77777777" w:rsidR="00305A1D" w:rsidRPr="004119E3" w:rsidRDefault="00305A1D" w:rsidP="00305A1D">
      <w:pPr>
        <w:jc w:val="center"/>
        <w:rPr>
          <w:b/>
          <w:smallCaps/>
          <w:sz w:val="23"/>
          <w:szCs w:val="23"/>
        </w:rPr>
      </w:pPr>
      <w:r w:rsidRPr="004119E3">
        <w:rPr>
          <w:b/>
          <w:smallCaps/>
          <w:sz w:val="23"/>
          <w:szCs w:val="23"/>
        </w:rPr>
        <w:t>Tehniskā specifikācija</w:t>
      </w:r>
    </w:p>
    <w:p w14:paraId="424CCBD0" w14:textId="77777777" w:rsidR="00D13E3E" w:rsidRDefault="00186DA3" w:rsidP="00186DA3">
      <w:pPr>
        <w:pStyle w:val="Sarakstarindkopa"/>
        <w:ind w:left="360"/>
        <w:jc w:val="center"/>
        <w:rPr>
          <w:b/>
        </w:rPr>
      </w:pPr>
      <w:r w:rsidRPr="003F7705">
        <w:rPr>
          <w:b/>
          <w:szCs w:val="28"/>
        </w:rPr>
        <w:t>Iepirkumam “</w:t>
      </w:r>
      <w:r w:rsidR="00D13E3E" w:rsidRPr="00D13E3E">
        <w:rPr>
          <w:b/>
        </w:rPr>
        <w:t xml:space="preserve">Nekustamā īpašuma Jēkabpilī, Neretas ielā 39, teritorijas </w:t>
      </w:r>
    </w:p>
    <w:p w14:paraId="21F77020" w14:textId="4E19793C" w:rsidR="00186DA3" w:rsidRPr="003F7705" w:rsidRDefault="00D13E3E" w:rsidP="00186DA3">
      <w:pPr>
        <w:pStyle w:val="Sarakstarindkopa"/>
        <w:ind w:left="360"/>
        <w:jc w:val="center"/>
        <w:rPr>
          <w:b/>
          <w:szCs w:val="28"/>
        </w:rPr>
      </w:pPr>
      <w:r w:rsidRPr="00D13E3E">
        <w:rPr>
          <w:b/>
        </w:rPr>
        <w:t>un pazemes autostāvvietu uzkopšana 2 gadus</w:t>
      </w:r>
      <w:r w:rsidR="00186DA3" w:rsidRPr="003F7705">
        <w:rPr>
          <w:b/>
          <w:szCs w:val="28"/>
        </w:rPr>
        <w:t xml:space="preserve">”, </w:t>
      </w:r>
    </w:p>
    <w:p w14:paraId="2C954907" w14:textId="0D81F826" w:rsidR="00186DA3" w:rsidRPr="003F7705" w:rsidRDefault="00186DA3" w:rsidP="00186DA3">
      <w:pPr>
        <w:pStyle w:val="Sarakstarindkopa"/>
        <w:ind w:left="360"/>
        <w:jc w:val="center"/>
        <w:rPr>
          <w:b/>
          <w:szCs w:val="28"/>
          <w:highlight w:val="yellow"/>
        </w:rPr>
      </w:pPr>
      <w:r w:rsidRPr="003F7705">
        <w:rPr>
          <w:b/>
          <w:szCs w:val="28"/>
        </w:rPr>
        <w:t>identifikācijas Nr. TNA 201</w:t>
      </w:r>
      <w:r w:rsidR="003F7705">
        <w:rPr>
          <w:b/>
          <w:szCs w:val="28"/>
        </w:rPr>
        <w:t>9</w:t>
      </w:r>
      <w:r w:rsidRPr="003F7705">
        <w:rPr>
          <w:b/>
          <w:szCs w:val="28"/>
        </w:rPr>
        <w:t>/</w:t>
      </w:r>
      <w:r w:rsidR="00D13E3E">
        <w:rPr>
          <w:b/>
          <w:szCs w:val="28"/>
        </w:rPr>
        <w:t>12</w:t>
      </w:r>
    </w:p>
    <w:p w14:paraId="761F5D5E" w14:textId="77777777" w:rsidR="00D43BC4" w:rsidRPr="00CB18C4" w:rsidRDefault="00D43BC4" w:rsidP="004119E3">
      <w:pPr>
        <w:pStyle w:val="Sarakstarindkopa"/>
        <w:ind w:left="360"/>
        <w:jc w:val="center"/>
        <w:rPr>
          <w:b/>
        </w:rPr>
      </w:pPr>
    </w:p>
    <w:p w14:paraId="2C4DD875" w14:textId="3DAEEB1A" w:rsidR="00305A1D" w:rsidRPr="00CB18C4" w:rsidRDefault="00E43DEA" w:rsidP="00576B8F">
      <w:pPr>
        <w:pStyle w:val="Sarakstarindkopa"/>
        <w:numPr>
          <w:ilvl w:val="0"/>
          <w:numId w:val="27"/>
        </w:numPr>
        <w:tabs>
          <w:tab w:val="num" w:pos="993"/>
          <w:tab w:val="num" w:pos="1134"/>
        </w:tabs>
        <w:spacing w:line="276" w:lineRule="auto"/>
        <w:ind w:left="567" w:hanging="567"/>
        <w:jc w:val="both"/>
        <w:rPr>
          <w:lang w:eastAsia="en-US"/>
        </w:rPr>
      </w:pPr>
      <w:r w:rsidRPr="00CB18C4">
        <w:rPr>
          <w:lang w:eastAsia="en-US"/>
        </w:rPr>
        <w:t>Objekt</w:t>
      </w:r>
      <w:r w:rsidR="001578C1">
        <w:rPr>
          <w:lang w:eastAsia="en-US"/>
        </w:rPr>
        <w:t>a</w:t>
      </w:r>
      <w:r w:rsidRPr="00CB18C4">
        <w:rPr>
          <w:lang w:eastAsia="en-US"/>
        </w:rPr>
        <w:t xml:space="preserve"> teritorijas uzkopšana jāveic katru dienu (arī brīvdienās un svētku dienās) saskaņā ar </w:t>
      </w:r>
      <w:r w:rsidR="003F7705">
        <w:rPr>
          <w:lang w:eastAsia="en-US"/>
        </w:rPr>
        <w:t xml:space="preserve">Jēkabpils </w:t>
      </w:r>
      <w:r w:rsidRPr="00CB18C4">
        <w:rPr>
          <w:lang w:eastAsia="en-US"/>
        </w:rPr>
        <w:t>domes saistošajiem noteikumiem, kā arī ievērojot Latvijas Republikā spēkā esošos ugunsdrošības, ekoloģiskos, sanitāros un darba drošības tehnikas normatīvos.</w:t>
      </w:r>
    </w:p>
    <w:p w14:paraId="4175DD57" w14:textId="77777777" w:rsidR="00E43DEA" w:rsidRPr="00CB18C4" w:rsidRDefault="00E43DEA" w:rsidP="00576B8F">
      <w:pPr>
        <w:pStyle w:val="Sarakstarindkopa"/>
        <w:numPr>
          <w:ilvl w:val="0"/>
          <w:numId w:val="27"/>
        </w:numPr>
        <w:tabs>
          <w:tab w:val="num" w:pos="993"/>
          <w:tab w:val="num" w:pos="1134"/>
        </w:tabs>
        <w:spacing w:line="276" w:lineRule="auto"/>
        <w:ind w:left="567" w:hanging="567"/>
        <w:jc w:val="both"/>
        <w:rPr>
          <w:b/>
          <w:u w:val="single"/>
          <w:lang w:eastAsia="en-US"/>
        </w:rPr>
      </w:pPr>
      <w:r w:rsidRPr="00CB18C4">
        <w:rPr>
          <w:b/>
          <w:u w:val="single"/>
          <w:lang w:eastAsia="en-US"/>
        </w:rPr>
        <w:t>Teritorijas uzkopšanu jāveic katru dienu</w:t>
      </w:r>
      <w:r w:rsidR="00D43BC4" w:rsidRPr="00CB18C4">
        <w:rPr>
          <w:b/>
          <w:u w:val="single"/>
          <w:lang w:eastAsia="en-US"/>
        </w:rPr>
        <w:t xml:space="preserve"> rīta stundās pirms gājēju un transporta kustības sākuma līdz plkst. 8:00, bet ja nepieciešams visas dienas laikā.</w:t>
      </w:r>
    </w:p>
    <w:p w14:paraId="61B92E77" w14:textId="77777777" w:rsidR="00D43BC4" w:rsidRPr="00CB18C4" w:rsidRDefault="00D43BC4" w:rsidP="00576B8F">
      <w:pPr>
        <w:pStyle w:val="Sarakstarindkopa"/>
        <w:numPr>
          <w:ilvl w:val="0"/>
          <w:numId w:val="27"/>
        </w:numPr>
        <w:tabs>
          <w:tab w:val="num" w:pos="993"/>
          <w:tab w:val="num" w:pos="1134"/>
        </w:tabs>
        <w:spacing w:line="276" w:lineRule="auto"/>
        <w:ind w:left="567" w:hanging="567"/>
        <w:jc w:val="both"/>
        <w:rPr>
          <w:lang w:eastAsia="en-US"/>
        </w:rPr>
      </w:pPr>
      <w:r w:rsidRPr="00CB18C4">
        <w:rPr>
          <w:lang w:eastAsia="en-US"/>
        </w:rPr>
        <w:t>Izpildītājs nodrošina darbinieku atpazīstamību (vienota forma un/vai piespraužamas identifikācijas kartes).</w:t>
      </w:r>
    </w:p>
    <w:p w14:paraId="18387F99" w14:textId="77777777" w:rsidR="00FF0649" w:rsidRPr="00CB18C4" w:rsidRDefault="00D43BC4" w:rsidP="00576B8F">
      <w:pPr>
        <w:pStyle w:val="Sarakstarindkopa"/>
        <w:numPr>
          <w:ilvl w:val="0"/>
          <w:numId w:val="27"/>
        </w:numPr>
        <w:tabs>
          <w:tab w:val="num" w:pos="993"/>
          <w:tab w:val="num" w:pos="1134"/>
        </w:tabs>
        <w:spacing w:line="276" w:lineRule="auto"/>
        <w:ind w:left="567" w:hanging="567"/>
        <w:jc w:val="both"/>
        <w:rPr>
          <w:lang w:eastAsia="en-US"/>
        </w:rPr>
      </w:pPr>
      <w:r w:rsidRPr="00CB18C4">
        <w:rPr>
          <w:lang w:eastAsia="en-US"/>
        </w:rPr>
        <w:t>Izpildītājs objektos nodrošina nepārtrauktu teritorijas stāvokļa pārraudzību.</w:t>
      </w:r>
    </w:p>
    <w:p w14:paraId="4A83C76E" w14:textId="77777777" w:rsidR="00D43BC4" w:rsidRPr="00240C9F" w:rsidRDefault="00D43BC4" w:rsidP="00576B8F">
      <w:pPr>
        <w:pStyle w:val="Sarakstarindkopa"/>
        <w:numPr>
          <w:ilvl w:val="0"/>
          <w:numId w:val="27"/>
        </w:numPr>
        <w:tabs>
          <w:tab w:val="num" w:pos="993"/>
          <w:tab w:val="num" w:pos="1134"/>
        </w:tabs>
        <w:spacing w:line="276" w:lineRule="auto"/>
        <w:ind w:left="567" w:hanging="567"/>
        <w:jc w:val="both"/>
        <w:rPr>
          <w:b/>
          <w:lang w:eastAsia="en-US"/>
        </w:rPr>
      </w:pPr>
      <w:r w:rsidRPr="00240C9F">
        <w:rPr>
          <w:b/>
          <w:lang w:eastAsia="en-US"/>
        </w:rPr>
        <w:t>Uzkopšanas nosacījumi</w:t>
      </w:r>
      <w:r w:rsidR="00240C9F">
        <w:rPr>
          <w:b/>
          <w:lang w:eastAsia="en-US"/>
        </w:rPr>
        <w:t>:</w:t>
      </w:r>
    </w:p>
    <w:p w14:paraId="3C869F4D" w14:textId="77777777" w:rsidR="00240C9F" w:rsidRDefault="00AB2EBD" w:rsidP="00576B8F">
      <w:pPr>
        <w:pStyle w:val="Sarakstarindkopa"/>
        <w:numPr>
          <w:ilvl w:val="1"/>
          <w:numId w:val="27"/>
        </w:numPr>
        <w:spacing w:line="276" w:lineRule="auto"/>
        <w:ind w:left="1418" w:hanging="851"/>
        <w:jc w:val="both"/>
        <w:rPr>
          <w:lang w:eastAsia="en-US"/>
        </w:rPr>
      </w:pPr>
      <w:r w:rsidRPr="00CB18C4">
        <w:rPr>
          <w:lang w:eastAsia="en-US"/>
        </w:rPr>
        <w:t>Gājēju un automašīnu drošībai objekta teritorijā jānožogo bīstamā josla laikā, kad no jumta tiek tīrīts sniegs vai izveidojušās lāstekas.</w:t>
      </w:r>
    </w:p>
    <w:p w14:paraId="139A2CBC" w14:textId="77777777" w:rsidR="00240C9F" w:rsidRDefault="00AB2EBD" w:rsidP="00576B8F">
      <w:pPr>
        <w:pStyle w:val="Sarakstarindkopa"/>
        <w:numPr>
          <w:ilvl w:val="1"/>
          <w:numId w:val="27"/>
        </w:numPr>
        <w:spacing w:line="276" w:lineRule="auto"/>
        <w:ind w:left="1418" w:hanging="851"/>
        <w:jc w:val="both"/>
        <w:rPr>
          <w:lang w:eastAsia="en-US"/>
        </w:rPr>
      </w:pPr>
      <w:r w:rsidRPr="00CB18C4">
        <w:rPr>
          <w:lang w:eastAsia="en-US"/>
        </w:rPr>
        <w:t>Jāseko, lai uz sienām, sētām vai citām šim nolūkam neparedzētām vietām, objektu teritorijās netiktu zīmēts vai līmēti paziņojumi, reklāmas un cita veida afišas.</w:t>
      </w:r>
    </w:p>
    <w:p w14:paraId="1CB2E105" w14:textId="77777777" w:rsidR="00240C9F" w:rsidRDefault="00AB2EBD" w:rsidP="00576B8F">
      <w:pPr>
        <w:pStyle w:val="Sarakstarindkopa"/>
        <w:numPr>
          <w:ilvl w:val="1"/>
          <w:numId w:val="27"/>
        </w:numPr>
        <w:spacing w:line="276" w:lineRule="auto"/>
        <w:ind w:left="1418" w:hanging="851"/>
        <w:jc w:val="both"/>
        <w:rPr>
          <w:lang w:eastAsia="en-US"/>
        </w:rPr>
      </w:pPr>
      <w:r w:rsidRPr="00CB18C4">
        <w:rPr>
          <w:lang w:eastAsia="en-US"/>
        </w:rPr>
        <w:t>Laikā, kad atkritumus noteiktās stundās savāc specializēts transports, sētniekam šajā laikā jāseko atkritumu savākšanai, nepieļaujot teritorijas piesārņošanu.</w:t>
      </w:r>
    </w:p>
    <w:p w14:paraId="156F438D" w14:textId="698474D8" w:rsidR="00FF0649" w:rsidRPr="00AB0EF0" w:rsidRDefault="00AB1958" w:rsidP="00576B8F">
      <w:pPr>
        <w:pStyle w:val="Sarakstarindkopa"/>
        <w:numPr>
          <w:ilvl w:val="1"/>
          <w:numId w:val="27"/>
        </w:numPr>
        <w:spacing w:line="276" w:lineRule="auto"/>
        <w:ind w:left="1418" w:hanging="851"/>
        <w:jc w:val="both"/>
        <w:rPr>
          <w:lang w:eastAsia="en-US"/>
        </w:rPr>
      </w:pPr>
      <w:r w:rsidRPr="00AB0EF0">
        <w:rPr>
          <w:lang w:eastAsia="en-US"/>
        </w:rPr>
        <w:t>S</w:t>
      </w:r>
      <w:r w:rsidR="00AB2EBD" w:rsidRPr="00AB0EF0">
        <w:rPr>
          <w:lang w:eastAsia="en-US"/>
        </w:rPr>
        <w:t>ētniekam jānodrošina atkritumu konteineru izstumšana līdz norādītajai tukšošanas vietai un pēc iztukšošanas jānovieto konteiners atpakaļ. Atkritumu konteineru novietnes (laukuma) slaucīšana pēc sadzīves atkritumu izvešanas (saskaņā ar sadzīves atkritumu izvešanas grafiku).</w:t>
      </w:r>
    </w:p>
    <w:p w14:paraId="687F3DAE" w14:textId="77777777" w:rsidR="00AB2EBD" w:rsidRPr="00240C9F" w:rsidRDefault="00AB2EBD" w:rsidP="00576B8F">
      <w:pPr>
        <w:pStyle w:val="Sarakstarindkopa"/>
        <w:numPr>
          <w:ilvl w:val="1"/>
          <w:numId w:val="27"/>
        </w:numPr>
        <w:spacing w:line="276" w:lineRule="auto"/>
        <w:ind w:left="1418" w:hanging="851"/>
        <w:jc w:val="both"/>
        <w:rPr>
          <w:lang w:eastAsia="en-US"/>
        </w:rPr>
      </w:pPr>
      <w:r w:rsidRPr="00240C9F">
        <w:rPr>
          <w:b/>
          <w:lang w:eastAsia="en-US"/>
        </w:rPr>
        <w:t>Uzkopšanas nosacījumi vasaras periodā:</w:t>
      </w:r>
    </w:p>
    <w:p w14:paraId="746E24A8" w14:textId="77777777" w:rsidR="00AB2EBD" w:rsidRPr="00CB18C4" w:rsidRDefault="00AB2EBD" w:rsidP="00576B8F">
      <w:pPr>
        <w:pStyle w:val="Sarakstarindkopa"/>
        <w:numPr>
          <w:ilvl w:val="2"/>
          <w:numId w:val="27"/>
        </w:numPr>
        <w:spacing w:line="276" w:lineRule="auto"/>
        <w:ind w:left="2268" w:hanging="850"/>
        <w:jc w:val="both"/>
        <w:rPr>
          <w:lang w:eastAsia="en-US"/>
        </w:rPr>
      </w:pPr>
      <w:r w:rsidRPr="00CB18C4">
        <w:rPr>
          <w:lang w:eastAsia="en-US"/>
        </w:rPr>
        <w:t>Teritorijas cietais segums jāslauka un jāattīra no gružiem, atkritumiem, koku lapām</w:t>
      </w:r>
      <w:r w:rsidR="00CB18C4" w:rsidRPr="00CB18C4">
        <w:rPr>
          <w:lang w:eastAsia="en-US"/>
        </w:rPr>
        <w:t xml:space="preserve"> un smiltīm rīta stundās (līdz plkst. 8:00). Saslaukas nekavējoties jāaizvāc speciālās savāktuvēs – atkritumu tvertnēs, saslauku īslaicīga uzglabāšana atkritumu maisos</w:t>
      </w:r>
      <w:r w:rsidRPr="00CB18C4">
        <w:rPr>
          <w:lang w:eastAsia="en-US"/>
        </w:rPr>
        <w:t xml:space="preserve"> </w:t>
      </w:r>
      <w:r w:rsidR="00CB18C4" w:rsidRPr="00CB18C4">
        <w:rPr>
          <w:lang w:eastAsia="en-US"/>
        </w:rPr>
        <w:t>objektu teritorijās nav pieļaujama. Ūdens peļķes, kas uz ietvēm radušās pēc lietus, jānoslauka ielas notekās vai zālājā.</w:t>
      </w:r>
    </w:p>
    <w:p w14:paraId="3AE11ED6" w14:textId="77777777" w:rsidR="00FF0649" w:rsidRPr="00CB18C4" w:rsidRDefault="00CB18C4" w:rsidP="00576B8F">
      <w:pPr>
        <w:pStyle w:val="Sarakstarindkopa"/>
        <w:numPr>
          <w:ilvl w:val="2"/>
          <w:numId w:val="27"/>
        </w:numPr>
        <w:spacing w:line="276" w:lineRule="auto"/>
        <w:ind w:left="2268" w:hanging="850"/>
        <w:jc w:val="both"/>
        <w:rPr>
          <w:lang w:eastAsia="en-US"/>
        </w:rPr>
      </w:pPr>
      <w:r w:rsidRPr="00CB18C4">
        <w:rPr>
          <w:lang w:eastAsia="en-US"/>
        </w:rPr>
        <w:t>Zaļās zonas attīrīšana no gružiem un atkritumiem un to savākšana, zālāja pļaušana.</w:t>
      </w:r>
    </w:p>
    <w:p w14:paraId="6968C943" w14:textId="77777777" w:rsidR="00CB18C4" w:rsidRPr="00240C9F" w:rsidRDefault="00CB18C4" w:rsidP="00576B8F">
      <w:pPr>
        <w:pStyle w:val="Sarakstarindkopa"/>
        <w:numPr>
          <w:ilvl w:val="1"/>
          <w:numId w:val="27"/>
        </w:numPr>
        <w:spacing w:line="276" w:lineRule="auto"/>
        <w:ind w:left="1418" w:hanging="851"/>
        <w:jc w:val="both"/>
        <w:rPr>
          <w:b/>
          <w:lang w:eastAsia="en-US"/>
        </w:rPr>
      </w:pPr>
      <w:r w:rsidRPr="00240C9F">
        <w:rPr>
          <w:b/>
          <w:lang w:eastAsia="en-US"/>
        </w:rPr>
        <w:t>Uzkopšanas nosacījumi ziemas periodā:</w:t>
      </w:r>
    </w:p>
    <w:p w14:paraId="73FE0127" w14:textId="77777777" w:rsidR="00CB18C4" w:rsidRDefault="00CB18C4" w:rsidP="00576B8F">
      <w:pPr>
        <w:pStyle w:val="Sarakstarindkopa"/>
        <w:numPr>
          <w:ilvl w:val="2"/>
          <w:numId w:val="27"/>
        </w:numPr>
        <w:spacing w:line="276" w:lineRule="auto"/>
        <w:ind w:left="2268" w:hanging="850"/>
        <w:jc w:val="both"/>
        <w:rPr>
          <w:u w:val="single"/>
          <w:lang w:eastAsia="en-US"/>
        </w:rPr>
      </w:pPr>
      <w:r w:rsidRPr="00CB18C4">
        <w:rPr>
          <w:lang w:eastAsia="en-US"/>
        </w:rPr>
        <w:t xml:space="preserve">Gājēju ietvju un ieejas kāpņu attīrīšana no sniega un ledus līdz ietves/kāpņu segumam un pretslīdes materiālu kaisīšana katru dienu rīta stundās pirms gājēju un transporta kustības sākuma (līdz plkst. 8:00), bet pie intensīvas un nepārtrauktas snigšanas ietves jātīra atkārtoti (arī brīvdienās un svētku dienās), </w:t>
      </w:r>
      <w:r w:rsidRPr="00CB18C4">
        <w:rPr>
          <w:u w:val="single"/>
          <w:lang w:eastAsia="en-US"/>
        </w:rPr>
        <w:t>nepieļaujot sniega uzkrāšanos un ledus veidošanos uz ietvēm.</w:t>
      </w:r>
    </w:p>
    <w:p w14:paraId="727F31FF" w14:textId="7AAEA945" w:rsidR="00240C9F" w:rsidRDefault="00E6139A" w:rsidP="00576B8F">
      <w:pPr>
        <w:pStyle w:val="Sarakstarindkopa"/>
        <w:numPr>
          <w:ilvl w:val="2"/>
          <w:numId w:val="27"/>
        </w:numPr>
        <w:spacing w:line="276" w:lineRule="auto"/>
        <w:ind w:left="2268" w:hanging="850"/>
        <w:jc w:val="both"/>
        <w:rPr>
          <w:lang w:eastAsia="en-US"/>
        </w:rPr>
      </w:pPr>
      <w:r w:rsidRPr="00E6139A">
        <w:rPr>
          <w:lang w:eastAsia="en-US"/>
        </w:rPr>
        <w:t>Ceļi, laukumi un pārējās teritorijas cietā seguma</w:t>
      </w:r>
      <w:r w:rsidRPr="00E6139A">
        <w:rPr>
          <w:sz w:val="28"/>
          <w:szCs w:val="28"/>
          <w:lang w:eastAsia="en-US"/>
        </w:rPr>
        <w:t xml:space="preserve"> </w:t>
      </w:r>
      <w:r w:rsidR="00240C9F" w:rsidRPr="00240C9F">
        <w:rPr>
          <w:lang w:eastAsia="en-US"/>
        </w:rPr>
        <w:t>tīrīšana no sniega un ledus līdz pagalmu un piebrauktuvju segumam, nepieļaut sniega uzkrāšanos un ledus veidošanos, pretslīdes materiālu kaisīšana.</w:t>
      </w:r>
    </w:p>
    <w:p w14:paraId="14ADF528" w14:textId="77777777" w:rsidR="00240C9F" w:rsidRDefault="00240C9F" w:rsidP="00576B8F">
      <w:pPr>
        <w:pStyle w:val="Sarakstarindkopa"/>
        <w:numPr>
          <w:ilvl w:val="2"/>
          <w:numId w:val="27"/>
        </w:numPr>
        <w:spacing w:line="276" w:lineRule="auto"/>
        <w:ind w:left="2268" w:hanging="850"/>
        <w:jc w:val="both"/>
        <w:rPr>
          <w:lang w:eastAsia="en-US"/>
        </w:rPr>
      </w:pPr>
      <w:r>
        <w:rPr>
          <w:lang w:eastAsia="en-US"/>
        </w:rPr>
        <w:lastRenderedPageBreak/>
        <w:t>Gaisa temperatūrai pazeminoties zem 0</w:t>
      </w:r>
      <w:r w:rsidRPr="00240C9F">
        <w:rPr>
          <w:vertAlign w:val="superscript"/>
          <w:lang w:eastAsia="en-US"/>
        </w:rPr>
        <w:t xml:space="preserve">o </w:t>
      </w:r>
      <w:r>
        <w:rPr>
          <w:lang w:eastAsia="en-US"/>
        </w:rPr>
        <w:t>C grādiem, jāveic preventīva gājēju ietvju kaisīšana ar pretslīdes materiāliem, lai samazinātu apledojuma izveidošanās iespējamību.</w:t>
      </w:r>
    </w:p>
    <w:p w14:paraId="2DCE18FC" w14:textId="033BC789" w:rsidR="00FF0649" w:rsidRDefault="00240C9F" w:rsidP="001C7A43">
      <w:pPr>
        <w:pStyle w:val="Sarakstarindkopa"/>
        <w:numPr>
          <w:ilvl w:val="2"/>
          <w:numId w:val="27"/>
        </w:numPr>
        <w:spacing w:line="276" w:lineRule="auto"/>
        <w:ind w:left="2268" w:hanging="850"/>
        <w:jc w:val="both"/>
        <w:rPr>
          <w:lang w:eastAsia="en-US"/>
        </w:rPr>
      </w:pPr>
      <w:r>
        <w:rPr>
          <w:lang w:eastAsia="en-US"/>
        </w:rPr>
        <w:t>Izkaisīto pretslīdes materiālu savākšana mēneša laikā pēc sniega nokušanas.</w:t>
      </w:r>
    </w:p>
    <w:p w14:paraId="56A14919" w14:textId="77777777" w:rsidR="00240C9F" w:rsidRDefault="00240C9F" w:rsidP="00576B8F">
      <w:pPr>
        <w:pStyle w:val="Sarakstarindkopa"/>
        <w:numPr>
          <w:ilvl w:val="0"/>
          <w:numId w:val="27"/>
        </w:numPr>
        <w:spacing w:line="276" w:lineRule="auto"/>
        <w:ind w:left="567" w:hanging="567"/>
        <w:jc w:val="both"/>
        <w:rPr>
          <w:lang w:eastAsia="en-US"/>
        </w:rPr>
      </w:pPr>
      <w:r>
        <w:rPr>
          <w:lang w:eastAsia="en-US"/>
        </w:rPr>
        <w:t>Karoga izkāršana atbilstošā noformējumā saskaņā ar Latvijas Republikas likumdošanu (karogu nodrošina Pasūtītājs)</w:t>
      </w:r>
    </w:p>
    <w:p w14:paraId="047E1DDA" w14:textId="77777777" w:rsidR="00FF0649" w:rsidRDefault="00240C9F" w:rsidP="00576B8F">
      <w:pPr>
        <w:pStyle w:val="Sarakstarindkopa"/>
        <w:numPr>
          <w:ilvl w:val="0"/>
          <w:numId w:val="27"/>
        </w:numPr>
        <w:spacing w:line="276" w:lineRule="auto"/>
        <w:ind w:left="567" w:hanging="567"/>
        <w:jc w:val="both"/>
        <w:rPr>
          <w:lang w:eastAsia="en-US"/>
        </w:rPr>
      </w:pPr>
      <w:r>
        <w:rPr>
          <w:lang w:eastAsia="en-US"/>
        </w:rPr>
        <w:t>Izpildītājām jāveic ēku numurzīmju un ārdurvju tīrīšana.</w:t>
      </w:r>
    </w:p>
    <w:p w14:paraId="79BEDD47" w14:textId="3DD35F9F" w:rsidR="00447587" w:rsidRDefault="00447587" w:rsidP="008A1C68">
      <w:pPr>
        <w:pStyle w:val="Sarakstarindkopa"/>
        <w:numPr>
          <w:ilvl w:val="0"/>
          <w:numId w:val="27"/>
        </w:numPr>
        <w:spacing w:line="276" w:lineRule="auto"/>
        <w:ind w:left="567" w:hanging="567"/>
        <w:jc w:val="both"/>
        <w:rPr>
          <w:b/>
          <w:lang w:eastAsia="en-US"/>
        </w:rPr>
      </w:pPr>
      <w:r w:rsidRPr="00447587">
        <w:rPr>
          <w:b/>
          <w:lang w:eastAsia="en-US"/>
        </w:rPr>
        <w:t>Teritorij</w:t>
      </w:r>
      <w:r w:rsidR="008A1C68">
        <w:rPr>
          <w:b/>
          <w:lang w:eastAsia="en-US"/>
        </w:rPr>
        <w:t>as</w:t>
      </w:r>
      <w:r w:rsidRPr="00447587">
        <w:rPr>
          <w:b/>
          <w:lang w:eastAsia="en-US"/>
        </w:rPr>
        <w:t xml:space="preserve"> platība</w:t>
      </w:r>
      <w:r w:rsidR="008A1C68">
        <w:rPr>
          <w:b/>
          <w:lang w:eastAsia="en-US"/>
        </w:rPr>
        <w:t>/daudzums</w:t>
      </w:r>
      <w:r w:rsidRPr="00447587">
        <w:rPr>
          <w:b/>
          <w:lang w:eastAsia="en-US"/>
        </w:rPr>
        <w:t xml:space="preserve"> un pakalpojumu biežums</w:t>
      </w:r>
      <w:r w:rsidR="006B6E09">
        <w:rPr>
          <w:b/>
          <w:lang w:eastAsia="en-US"/>
        </w:rPr>
        <w:t>:</w:t>
      </w:r>
    </w:p>
    <w:p w14:paraId="7108316C" w14:textId="77777777" w:rsidR="005811EC" w:rsidRPr="006B6E09" w:rsidRDefault="005811EC" w:rsidP="005811EC">
      <w:pPr>
        <w:pStyle w:val="Sarakstarindkopa"/>
        <w:spacing w:line="276" w:lineRule="auto"/>
        <w:ind w:left="567"/>
        <w:jc w:val="both"/>
        <w:rPr>
          <w:b/>
          <w:lang w:eastAsia="en-US"/>
        </w:rPr>
      </w:pPr>
    </w:p>
    <w:tbl>
      <w:tblPr>
        <w:tblStyle w:val="Reatabula"/>
        <w:tblW w:w="0" w:type="auto"/>
        <w:tblInd w:w="360" w:type="dxa"/>
        <w:tblLook w:val="04A0" w:firstRow="1" w:lastRow="0" w:firstColumn="1" w:lastColumn="0" w:noHBand="0" w:noVBand="1"/>
      </w:tblPr>
      <w:tblGrid>
        <w:gridCol w:w="572"/>
        <w:gridCol w:w="4946"/>
        <w:gridCol w:w="909"/>
        <w:gridCol w:w="996"/>
        <w:gridCol w:w="2604"/>
      </w:tblGrid>
      <w:tr w:rsidR="002972B9" w:rsidRPr="00D56E70" w14:paraId="13EAA76C" w14:textId="77777777" w:rsidTr="004E44A7">
        <w:tc>
          <w:tcPr>
            <w:tcW w:w="572" w:type="dxa"/>
            <w:shd w:val="clear" w:color="auto" w:fill="B4C6E7" w:themeFill="accent1" w:themeFillTint="66"/>
            <w:vAlign w:val="center"/>
          </w:tcPr>
          <w:p w14:paraId="2A3BE102" w14:textId="77777777" w:rsidR="00447587" w:rsidRPr="00D56E70" w:rsidRDefault="00447587" w:rsidP="00447587">
            <w:pPr>
              <w:pStyle w:val="Sarakstarindkopa"/>
              <w:ind w:left="0"/>
              <w:jc w:val="center"/>
              <w:rPr>
                <w:b/>
                <w:sz w:val="22"/>
                <w:szCs w:val="22"/>
                <w:lang w:val="lv-LV" w:eastAsia="en-US"/>
              </w:rPr>
            </w:pPr>
            <w:r w:rsidRPr="00D56E70">
              <w:rPr>
                <w:b/>
                <w:sz w:val="22"/>
                <w:szCs w:val="22"/>
                <w:lang w:val="lv-LV" w:eastAsia="en-US"/>
              </w:rPr>
              <w:t>Nr. p.k.</w:t>
            </w:r>
          </w:p>
        </w:tc>
        <w:tc>
          <w:tcPr>
            <w:tcW w:w="4946" w:type="dxa"/>
            <w:shd w:val="clear" w:color="auto" w:fill="B4C6E7" w:themeFill="accent1" w:themeFillTint="66"/>
            <w:vAlign w:val="center"/>
          </w:tcPr>
          <w:p w14:paraId="5633D913" w14:textId="77777777" w:rsidR="00447587" w:rsidRPr="00D56E70" w:rsidRDefault="00447587" w:rsidP="00447587">
            <w:pPr>
              <w:pStyle w:val="Sarakstarindkopa"/>
              <w:ind w:left="0"/>
              <w:jc w:val="center"/>
              <w:rPr>
                <w:b/>
                <w:sz w:val="22"/>
                <w:szCs w:val="22"/>
                <w:lang w:val="lv-LV" w:eastAsia="en-US"/>
              </w:rPr>
            </w:pPr>
            <w:r w:rsidRPr="00D56E70">
              <w:rPr>
                <w:b/>
                <w:sz w:val="22"/>
                <w:szCs w:val="22"/>
                <w:lang w:val="lv-LV" w:eastAsia="en-US"/>
              </w:rPr>
              <w:t>Nosaukums</w:t>
            </w:r>
          </w:p>
        </w:tc>
        <w:tc>
          <w:tcPr>
            <w:tcW w:w="909" w:type="dxa"/>
            <w:shd w:val="clear" w:color="auto" w:fill="B4C6E7" w:themeFill="accent1" w:themeFillTint="66"/>
            <w:vAlign w:val="center"/>
          </w:tcPr>
          <w:p w14:paraId="1E1B9575" w14:textId="77777777" w:rsidR="00447587" w:rsidRPr="00D56E70" w:rsidRDefault="00447587" w:rsidP="00447587">
            <w:pPr>
              <w:pStyle w:val="Sarakstarindkopa"/>
              <w:ind w:left="0"/>
              <w:jc w:val="center"/>
              <w:rPr>
                <w:b/>
                <w:sz w:val="22"/>
                <w:szCs w:val="22"/>
                <w:lang w:val="lv-LV" w:eastAsia="en-US"/>
              </w:rPr>
            </w:pPr>
            <w:r w:rsidRPr="00D56E70">
              <w:rPr>
                <w:b/>
                <w:sz w:val="22"/>
                <w:szCs w:val="22"/>
                <w:lang w:val="lv-LV" w:eastAsia="en-US"/>
              </w:rPr>
              <w:t>Mērv.</w:t>
            </w:r>
          </w:p>
        </w:tc>
        <w:tc>
          <w:tcPr>
            <w:tcW w:w="996" w:type="dxa"/>
            <w:shd w:val="clear" w:color="auto" w:fill="B4C6E7" w:themeFill="accent1" w:themeFillTint="66"/>
            <w:vAlign w:val="center"/>
          </w:tcPr>
          <w:p w14:paraId="23415E08" w14:textId="77777777" w:rsidR="00447587" w:rsidRPr="00D56E70" w:rsidRDefault="00447587" w:rsidP="00447587">
            <w:pPr>
              <w:pStyle w:val="Sarakstarindkopa"/>
              <w:ind w:left="0"/>
              <w:jc w:val="center"/>
              <w:rPr>
                <w:b/>
                <w:sz w:val="22"/>
                <w:szCs w:val="22"/>
                <w:lang w:val="lv-LV" w:eastAsia="en-US"/>
              </w:rPr>
            </w:pPr>
            <w:r w:rsidRPr="00D56E70">
              <w:rPr>
                <w:b/>
                <w:sz w:val="22"/>
                <w:szCs w:val="22"/>
                <w:lang w:val="lv-LV" w:eastAsia="en-US"/>
              </w:rPr>
              <w:t>Daudz.</w:t>
            </w:r>
          </w:p>
        </w:tc>
        <w:tc>
          <w:tcPr>
            <w:tcW w:w="2604" w:type="dxa"/>
            <w:shd w:val="clear" w:color="auto" w:fill="B4C6E7" w:themeFill="accent1" w:themeFillTint="66"/>
            <w:vAlign w:val="center"/>
          </w:tcPr>
          <w:p w14:paraId="1DC1190C" w14:textId="77777777" w:rsidR="00447587" w:rsidRPr="00D56E70" w:rsidRDefault="00447587" w:rsidP="00447587">
            <w:pPr>
              <w:pStyle w:val="Sarakstarindkopa"/>
              <w:ind w:left="0"/>
              <w:jc w:val="center"/>
              <w:rPr>
                <w:b/>
                <w:sz w:val="22"/>
                <w:szCs w:val="22"/>
                <w:lang w:val="lv-LV" w:eastAsia="en-US"/>
              </w:rPr>
            </w:pPr>
            <w:r w:rsidRPr="00D56E70">
              <w:rPr>
                <w:b/>
                <w:sz w:val="22"/>
                <w:szCs w:val="22"/>
                <w:lang w:val="lv-LV" w:eastAsia="en-US"/>
              </w:rPr>
              <w:t>Darbu izpildes periodiskums</w:t>
            </w:r>
          </w:p>
        </w:tc>
      </w:tr>
      <w:tr w:rsidR="002972B9" w:rsidRPr="00D56E70" w14:paraId="36C5FBC8" w14:textId="77777777" w:rsidTr="004D4A50">
        <w:tc>
          <w:tcPr>
            <w:tcW w:w="10027" w:type="dxa"/>
            <w:gridSpan w:val="5"/>
          </w:tcPr>
          <w:p w14:paraId="2C258758" w14:textId="77777777" w:rsidR="002972B9" w:rsidRPr="00D56E70" w:rsidRDefault="002972B9" w:rsidP="002972B9">
            <w:pPr>
              <w:pStyle w:val="Sarakstarindkopa"/>
              <w:ind w:left="0"/>
              <w:jc w:val="center"/>
              <w:rPr>
                <w:b/>
                <w:sz w:val="22"/>
                <w:szCs w:val="22"/>
                <w:lang w:val="lv-LV" w:eastAsia="en-US"/>
              </w:rPr>
            </w:pPr>
            <w:r w:rsidRPr="00D56E70">
              <w:rPr>
                <w:b/>
                <w:sz w:val="22"/>
                <w:szCs w:val="22"/>
                <w:lang w:val="lv-LV" w:eastAsia="en-US"/>
              </w:rPr>
              <w:t>Vasaras periodā</w:t>
            </w:r>
          </w:p>
        </w:tc>
      </w:tr>
      <w:tr w:rsidR="002972B9" w:rsidRPr="00D56E70" w14:paraId="248B8CE0" w14:textId="77777777" w:rsidTr="00652813">
        <w:tc>
          <w:tcPr>
            <w:tcW w:w="572" w:type="dxa"/>
            <w:vAlign w:val="center"/>
          </w:tcPr>
          <w:p w14:paraId="64590610" w14:textId="77777777" w:rsidR="00447587" w:rsidRPr="00D56E70" w:rsidRDefault="002972B9" w:rsidP="002972B9">
            <w:pPr>
              <w:pStyle w:val="Sarakstarindkopa"/>
              <w:ind w:left="0"/>
              <w:jc w:val="center"/>
              <w:rPr>
                <w:sz w:val="22"/>
                <w:szCs w:val="22"/>
                <w:lang w:val="lv-LV" w:eastAsia="en-US"/>
              </w:rPr>
            </w:pPr>
            <w:r w:rsidRPr="00D56E70">
              <w:rPr>
                <w:sz w:val="22"/>
                <w:szCs w:val="22"/>
                <w:lang w:val="lv-LV" w:eastAsia="en-US"/>
              </w:rPr>
              <w:t>1.</w:t>
            </w:r>
          </w:p>
        </w:tc>
        <w:tc>
          <w:tcPr>
            <w:tcW w:w="4946" w:type="dxa"/>
            <w:vAlign w:val="center"/>
          </w:tcPr>
          <w:p w14:paraId="464A8EEB" w14:textId="2E56F298" w:rsidR="00447587" w:rsidRPr="00D56E70" w:rsidRDefault="000707A3" w:rsidP="00652813">
            <w:pPr>
              <w:pStyle w:val="Sarakstarindkopa"/>
              <w:ind w:left="0"/>
              <w:jc w:val="both"/>
              <w:rPr>
                <w:sz w:val="22"/>
                <w:szCs w:val="22"/>
                <w:lang w:val="lv-LV" w:eastAsia="en-US"/>
              </w:rPr>
            </w:pPr>
            <w:r w:rsidRPr="00D56E70">
              <w:rPr>
                <w:sz w:val="22"/>
                <w:szCs w:val="22"/>
                <w:lang w:val="lv-LV" w:eastAsia="en-US"/>
              </w:rPr>
              <w:t>Ceļi, laukumi</w:t>
            </w:r>
            <w:r w:rsidR="002972B9" w:rsidRPr="00D56E70">
              <w:rPr>
                <w:sz w:val="22"/>
                <w:szCs w:val="22"/>
                <w:lang w:val="lv-LV" w:eastAsia="en-US"/>
              </w:rPr>
              <w:t xml:space="preserve"> un pārējās teritorijas cietā seguma, tajā skaitā ēkas ārējo kāpņu attīrīšana no gružiem</w:t>
            </w:r>
            <w:r w:rsidR="00344ACF" w:rsidRPr="00D56E70">
              <w:rPr>
                <w:sz w:val="22"/>
                <w:szCs w:val="22"/>
                <w:lang w:val="lv-LV" w:eastAsia="en-US"/>
              </w:rPr>
              <w:t>,</w:t>
            </w:r>
            <w:r w:rsidR="002972B9" w:rsidRPr="00D56E70">
              <w:rPr>
                <w:sz w:val="22"/>
                <w:szCs w:val="22"/>
                <w:lang w:val="lv-LV" w:eastAsia="en-US"/>
              </w:rPr>
              <w:t xml:space="preserve"> smiltīm, dubļiem un saslauku (gružu, papīru u.t.t.) savākšana</w:t>
            </w:r>
          </w:p>
        </w:tc>
        <w:tc>
          <w:tcPr>
            <w:tcW w:w="909" w:type="dxa"/>
            <w:vAlign w:val="center"/>
          </w:tcPr>
          <w:p w14:paraId="3559B7EC" w14:textId="77777777" w:rsidR="00447587" w:rsidRPr="00D56E70" w:rsidRDefault="002972B9" w:rsidP="002972B9">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4DF19773" w14:textId="1D8ADBA0" w:rsidR="00447587" w:rsidRPr="00D56E70" w:rsidRDefault="00C90C9C" w:rsidP="002972B9">
            <w:pPr>
              <w:pStyle w:val="Sarakstarindkopa"/>
              <w:ind w:left="0"/>
              <w:jc w:val="center"/>
              <w:rPr>
                <w:sz w:val="22"/>
                <w:szCs w:val="22"/>
                <w:lang w:val="lv-LV" w:eastAsia="en-US"/>
              </w:rPr>
            </w:pPr>
            <w:r w:rsidRPr="00D56E70">
              <w:rPr>
                <w:sz w:val="22"/>
                <w:szCs w:val="22"/>
                <w:lang w:val="lv-LV" w:eastAsia="lv-LV"/>
              </w:rPr>
              <w:t>3955,5</w:t>
            </w:r>
          </w:p>
        </w:tc>
        <w:tc>
          <w:tcPr>
            <w:tcW w:w="2604" w:type="dxa"/>
            <w:vAlign w:val="center"/>
          </w:tcPr>
          <w:p w14:paraId="484BF1E4" w14:textId="77777777" w:rsidR="00447587" w:rsidRPr="00D56E70" w:rsidRDefault="002972B9" w:rsidP="00652813">
            <w:pPr>
              <w:pStyle w:val="Sarakstarindkopa"/>
              <w:ind w:left="0"/>
              <w:rPr>
                <w:sz w:val="22"/>
                <w:szCs w:val="22"/>
                <w:lang w:val="lv-LV" w:eastAsia="en-US"/>
              </w:rPr>
            </w:pPr>
            <w:r w:rsidRPr="00D56E70">
              <w:rPr>
                <w:sz w:val="22"/>
                <w:szCs w:val="22"/>
                <w:lang w:val="lv-LV" w:eastAsia="en-US"/>
              </w:rPr>
              <w:t>Katru dienu</w:t>
            </w:r>
          </w:p>
        </w:tc>
      </w:tr>
      <w:tr w:rsidR="001E19E2" w:rsidRPr="00D56E70" w14:paraId="27D24BE9" w14:textId="77777777" w:rsidTr="00652813">
        <w:tc>
          <w:tcPr>
            <w:tcW w:w="572" w:type="dxa"/>
            <w:vAlign w:val="center"/>
          </w:tcPr>
          <w:p w14:paraId="63F02E10" w14:textId="4DD5BE10" w:rsidR="001E19E2" w:rsidRPr="00D56E70" w:rsidRDefault="001E19E2" w:rsidP="001E19E2">
            <w:pPr>
              <w:pStyle w:val="Sarakstarindkopa"/>
              <w:ind w:left="0"/>
              <w:jc w:val="center"/>
              <w:rPr>
                <w:sz w:val="22"/>
                <w:szCs w:val="22"/>
                <w:lang w:val="lv-LV" w:eastAsia="en-US"/>
              </w:rPr>
            </w:pPr>
            <w:r w:rsidRPr="00D56E70">
              <w:rPr>
                <w:sz w:val="22"/>
                <w:szCs w:val="22"/>
                <w:lang w:val="lv-LV" w:eastAsia="en-US"/>
              </w:rPr>
              <w:t>2.</w:t>
            </w:r>
          </w:p>
        </w:tc>
        <w:tc>
          <w:tcPr>
            <w:tcW w:w="4946" w:type="dxa"/>
            <w:vAlign w:val="center"/>
          </w:tcPr>
          <w:p w14:paraId="102418F2" w14:textId="6E7B983A" w:rsidR="001E19E2" w:rsidRPr="00D56E70" w:rsidRDefault="001E19E2" w:rsidP="00652813">
            <w:pPr>
              <w:pStyle w:val="Sarakstarindkopa"/>
              <w:ind w:left="0"/>
              <w:jc w:val="both"/>
              <w:rPr>
                <w:sz w:val="22"/>
                <w:szCs w:val="22"/>
                <w:lang w:val="lv-LV" w:eastAsia="en-US"/>
              </w:rPr>
            </w:pPr>
            <w:r w:rsidRPr="00D56E70">
              <w:rPr>
                <w:sz w:val="22"/>
                <w:szCs w:val="22"/>
                <w:lang w:val="lv-LV" w:eastAsia="en-US"/>
              </w:rPr>
              <w:t>Gājēju celiņu un ietvju attīrīšana no gružiem, smiltīm, dubļiem un saslauku (gružu, papīru u.t.t.) savākšana</w:t>
            </w:r>
          </w:p>
        </w:tc>
        <w:tc>
          <w:tcPr>
            <w:tcW w:w="909" w:type="dxa"/>
            <w:vAlign w:val="center"/>
          </w:tcPr>
          <w:p w14:paraId="53DDBC6D" w14:textId="4FBEBBB5" w:rsidR="001E19E2" w:rsidRPr="00D56E70" w:rsidRDefault="001E19E2" w:rsidP="001E19E2">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7C928A7E" w14:textId="275A1620" w:rsidR="001E19E2" w:rsidRPr="00D56E70" w:rsidRDefault="00734807" w:rsidP="001E19E2">
            <w:pPr>
              <w:pStyle w:val="Sarakstarindkopa"/>
              <w:ind w:left="0"/>
              <w:jc w:val="center"/>
              <w:rPr>
                <w:sz w:val="22"/>
                <w:szCs w:val="22"/>
                <w:lang w:val="lv-LV" w:eastAsia="en-US"/>
              </w:rPr>
            </w:pPr>
            <w:r w:rsidRPr="00D56E70">
              <w:rPr>
                <w:sz w:val="22"/>
                <w:szCs w:val="22"/>
                <w:lang w:val="lv-LV" w:eastAsia="lv-LV"/>
              </w:rPr>
              <w:t>2003,5</w:t>
            </w:r>
          </w:p>
        </w:tc>
        <w:tc>
          <w:tcPr>
            <w:tcW w:w="2604" w:type="dxa"/>
            <w:vAlign w:val="center"/>
          </w:tcPr>
          <w:p w14:paraId="1CD80F5E" w14:textId="1A8BC676" w:rsidR="001E19E2" w:rsidRPr="00D56E70" w:rsidRDefault="001E19E2" w:rsidP="00652813">
            <w:pPr>
              <w:pStyle w:val="Sarakstarindkopa"/>
              <w:ind w:left="0"/>
              <w:rPr>
                <w:sz w:val="22"/>
                <w:szCs w:val="22"/>
                <w:lang w:val="lv-LV" w:eastAsia="en-US"/>
              </w:rPr>
            </w:pPr>
            <w:r w:rsidRPr="00D56E70">
              <w:rPr>
                <w:sz w:val="22"/>
                <w:szCs w:val="22"/>
                <w:lang w:val="lv-LV" w:eastAsia="en-US"/>
              </w:rPr>
              <w:t>Katru dienu</w:t>
            </w:r>
          </w:p>
        </w:tc>
      </w:tr>
      <w:tr w:rsidR="00734807" w:rsidRPr="00D56E70" w14:paraId="1958A5E2" w14:textId="77777777" w:rsidTr="00652813">
        <w:tc>
          <w:tcPr>
            <w:tcW w:w="572" w:type="dxa"/>
            <w:vAlign w:val="center"/>
          </w:tcPr>
          <w:p w14:paraId="64F210CB" w14:textId="10C5895E" w:rsidR="00734807" w:rsidRPr="00D56E70" w:rsidRDefault="003B3643" w:rsidP="00FE4B5B">
            <w:pPr>
              <w:pStyle w:val="Sarakstarindkopa"/>
              <w:ind w:left="0"/>
              <w:jc w:val="center"/>
              <w:rPr>
                <w:sz w:val="22"/>
                <w:szCs w:val="22"/>
                <w:lang w:val="lv-LV" w:eastAsia="en-US"/>
              </w:rPr>
            </w:pPr>
            <w:r w:rsidRPr="00D56E70">
              <w:rPr>
                <w:sz w:val="22"/>
                <w:szCs w:val="22"/>
                <w:lang w:val="lv-LV" w:eastAsia="en-US"/>
              </w:rPr>
              <w:t>3.</w:t>
            </w:r>
          </w:p>
        </w:tc>
        <w:tc>
          <w:tcPr>
            <w:tcW w:w="4946" w:type="dxa"/>
            <w:vAlign w:val="center"/>
          </w:tcPr>
          <w:p w14:paraId="357B1A9B" w14:textId="7248F4BA" w:rsidR="00734807" w:rsidRPr="00D56E70" w:rsidRDefault="000945C4" w:rsidP="00652813">
            <w:pPr>
              <w:pStyle w:val="Sarakstarindkopa"/>
              <w:ind w:left="0"/>
              <w:jc w:val="both"/>
              <w:rPr>
                <w:sz w:val="22"/>
                <w:szCs w:val="22"/>
                <w:lang w:val="lv-LV" w:eastAsia="en-US"/>
              </w:rPr>
            </w:pPr>
            <w:r w:rsidRPr="00D56E70">
              <w:rPr>
                <w:sz w:val="22"/>
                <w:szCs w:val="22"/>
                <w:lang w:val="lv-LV" w:eastAsia="lv-LV"/>
              </w:rPr>
              <w:t>Ēkas ārējo kāpņu un pandusa attīrīšana no gružiem, smiltīm, dubļiem un saslauku (gružu, papīru u.t.t.) savākšana</w:t>
            </w:r>
          </w:p>
        </w:tc>
        <w:tc>
          <w:tcPr>
            <w:tcW w:w="909" w:type="dxa"/>
            <w:vAlign w:val="center"/>
          </w:tcPr>
          <w:p w14:paraId="4EB88480" w14:textId="3F4CB71A" w:rsidR="00734807" w:rsidRPr="00D56E70" w:rsidRDefault="00652813" w:rsidP="00FE4B5B">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17BFF453" w14:textId="641C5457" w:rsidR="00734807" w:rsidRPr="00D56E70" w:rsidRDefault="00DA6A67" w:rsidP="00FE4B5B">
            <w:pPr>
              <w:pStyle w:val="Sarakstarindkopa"/>
              <w:ind w:left="0"/>
              <w:jc w:val="center"/>
              <w:rPr>
                <w:sz w:val="22"/>
                <w:szCs w:val="22"/>
                <w:lang w:val="lv-LV" w:eastAsia="en-US"/>
              </w:rPr>
            </w:pPr>
            <w:r w:rsidRPr="00D56E70">
              <w:rPr>
                <w:sz w:val="22"/>
                <w:szCs w:val="22"/>
                <w:lang w:val="lv-LV" w:eastAsia="lv-LV"/>
              </w:rPr>
              <w:t>285,29</w:t>
            </w:r>
          </w:p>
        </w:tc>
        <w:tc>
          <w:tcPr>
            <w:tcW w:w="2604" w:type="dxa"/>
            <w:vAlign w:val="center"/>
          </w:tcPr>
          <w:p w14:paraId="3A0CD51E" w14:textId="726DA19E" w:rsidR="00734807" w:rsidRPr="00D56E70" w:rsidRDefault="00652813" w:rsidP="00652813">
            <w:pPr>
              <w:pStyle w:val="Sarakstarindkopa"/>
              <w:ind w:left="0"/>
              <w:rPr>
                <w:sz w:val="22"/>
                <w:szCs w:val="22"/>
                <w:lang w:val="lv-LV" w:eastAsia="en-US"/>
              </w:rPr>
            </w:pPr>
            <w:r w:rsidRPr="00D56E70">
              <w:rPr>
                <w:sz w:val="22"/>
                <w:szCs w:val="22"/>
                <w:lang w:val="lv-LV" w:eastAsia="en-US"/>
              </w:rPr>
              <w:t>Katru dienu</w:t>
            </w:r>
          </w:p>
        </w:tc>
      </w:tr>
      <w:tr w:rsidR="00FE4B5B" w:rsidRPr="00D56E70" w14:paraId="5076280F" w14:textId="77777777" w:rsidTr="00652813">
        <w:tc>
          <w:tcPr>
            <w:tcW w:w="572" w:type="dxa"/>
            <w:vAlign w:val="center"/>
          </w:tcPr>
          <w:p w14:paraId="18A82713" w14:textId="29ADB6DD" w:rsidR="00FE4B5B" w:rsidRPr="00D56E70" w:rsidRDefault="003B3643" w:rsidP="00FE4B5B">
            <w:pPr>
              <w:pStyle w:val="Sarakstarindkopa"/>
              <w:ind w:left="0"/>
              <w:jc w:val="center"/>
              <w:rPr>
                <w:sz w:val="22"/>
                <w:szCs w:val="22"/>
                <w:lang w:val="lv-LV" w:eastAsia="en-US"/>
              </w:rPr>
            </w:pPr>
            <w:r w:rsidRPr="00D56E70">
              <w:rPr>
                <w:sz w:val="22"/>
                <w:szCs w:val="22"/>
                <w:lang w:val="lv-LV" w:eastAsia="en-US"/>
              </w:rPr>
              <w:t>4.</w:t>
            </w:r>
          </w:p>
        </w:tc>
        <w:tc>
          <w:tcPr>
            <w:tcW w:w="4946" w:type="dxa"/>
            <w:vAlign w:val="center"/>
          </w:tcPr>
          <w:p w14:paraId="05EFB223" w14:textId="5D29CC83" w:rsidR="00FE4B5B" w:rsidRPr="00D56E70" w:rsidRDefault="00FE4B5B" w:rsidP="00652813">
            <w:pPr>
              <w:pStyle w:val="Sarakstarindkopa"/>
              <w:ind w:left="0"/>
              <w:jc w:val="both"/>
              <w:rPr>
                <w:sz w:val="22"/>
                <w:szCs w:val="22"/>
                <w:lang w:val="lv-LV" w:eastAsia="en-US"/>
              </w:rPr>
            </w:pPr>
            <w:r w:rsidRPr="00D56E70">
              <w:rPr>
                <w:sz w:val="22"/>
                <w:szCs w:val="22"/>
                <w:lang w:val="lv-LV" w:eastAsia="en-US"/>
              </w:rPr>
              <w:t>Pazemes autostāvvietas attīrīšana no gružiem, smiltīm, dubļiem un saslauku (gružu, papīru u.t.t.) savākšana</w:t>
            </w:r>
          </w:p>
        </w:tc>
        <w:tc>
          <w:tcPr>
            <w:tcW w:w="909" w:type="dxa"/>
            <w:vAlign w:val="center"/>
          </w:tcPr>
          <w:p w14:paraId="57919EF6" w14:textId="7D1930B1" w:rsidR="00FE4B5B" w:rsidRPr="00D56E70" w:rsidRDefault="00652813" w:rsidP="00FE4B5B">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088C30B1" w14:textId="1C5DB707" w:rsidR="00FE4B5B" w:rsidRPr="00D56E70" w:rsidRDefault="00AA5FEA" w:rsidP="00FE4B5B">
            <w:pPr>
              <w:pStyle w:val="Sarakstarindkopa"/>
              <w:ind w:left="0"/>
              <w:jc w:val="center"/>
              <w:rPr>
                <w:sz w:val="22"/>
                <w:szCs w:val="22"/>
                <w:lang w:val="lv-LV" w:eastAsia="en-US"/>
              </w:rPr>
            </w:pPr>
            <w:r w:rsidRPr="00D56E70">
              <w:rPr>
                <w:sz w:val="22"/>
                <w:szCs w:val="22"/>
                <w:lang w:val="lv-LV"/>
              </w:rPr>
              <w:t>1265,87</w:t>
            </w:r>
          </w:p>
        </w:tc>
        <w:tc>
          <w:tcPr>
            <w:tcW w:w="2604" w:type="dxa"/>
            <w:vAlign w:val="center"/>
          </w:tcPr>
          <w:p w14:paraId="0534AA4E" w14:textId="72DE1A57" w:rsidR="00FE4B5B" w:rsidRPr="00D56E70" w:rsidRDefault="00652813" w:rsidP="00652813">
            <w:pPr>
              <w:pStyle w:val="Sarakstarindkopa"/>
              <w:ind w:left="0"/>
              <w:rPr>
                <w:sz w:val="22"/>
                <w:szCs w:val="22"/>
                <w:lang w:val="lv-LV" w:eastAsia="en-US"/>
              </w:rPr>
            </w:pPr>
            <w:r w:rsidRPr="00D56E70">
              <w:rPr>
                <w:sz w:val="22"/>
                <w:szCs w:val="22"/>
                <w:lang w:val="lv-LV" w:eastAsia="en-US"/>
              </w:rPr>
              <w:t>Katru dienu</w:t>
            </w:r>
          </w:p>
        </w:tc>
      </w:tr>
      <w:tr w:rsidR="00FE4B5B" w:rsidRPr="00D56E70" w14:paraId="342111F9" w14:textId="77777777" w:rsidTr="00652813">
        <w:tc>
          <w:tcPr>
            <w:tcW w:w="572" w:type="dxa"/>
            <w:vAlign w:val="center"/>
          </w:tcPr>
          <w:p w14:paraId="5FEBAA5A" w14:textId="0C74080C" w:rsidR="00FE4B5B" w:rsidRPr="00D56E70" w:rsidRDefault="003B3643" w:rsidP="00FE4B5B">
            <w:pPr>
              <w:pStyle w:val="Sarakstarindkopa"/>
              <w:ind w:left="0"/>
              <w:jc w:val="center"/>
              <w:rPr>
                <w:sz w:val="22"/>
                <w:szCs w:val="22"/>
                <w:lang w:val="lv-LV" w:eastAsia="en-US"/>
              </w:rPr>
            </w:pPr>
            <w:r w:rsidRPr="00D56E70">
              <w:rPr>
                <w:sz w:val="22"/>
                <w:szCs w:val="22"/>
                <w:lang w:val="lv-LV" w:eastAsia="en-US"/>
              </w:rPr>
              <w:t>5.</w:t>
            </w:r>
          </w:p>
        </w:tc>
        <w:tc>
          <w:tcPr>
            <w:tcW w:w="4946" w:type="dxa"/>
            <w:vAlign w:val="center"/>
          </w:tcPr>
          <w:p w14:paraId="6EF335E7" w14:textId="4A93CC5B" w:rsidR="00FE4B5B" w:rsidRPr="00D56E70" w:rsidRDefault="00FE4B5B" w:rsidP="00652813">
            <w:pPr>
              <w:pStyle w:val="Sarakstarindkopa"/>
              <w:ind w:left="0"/>
              <w:jc w:val="both"/>
              <w:rPr>
                <w:sz w:val="22"/>
                <w:szCs w:val="22"/>
                <w:lang w:val="lv-LV" w:eastAsia="en-US"/>
              </w:rPr>
            </w:pPr>
            <w:r w:rsidRPr="00D56E70">
              <w:rPr>
                <w:sz w:val="22"/>
                <w:szCs w:val="22"/>
                <w:lang w:val="lv-LV" w:eastAsia="en-US"/>
              </w:rPr>
              <w:t>Atkritumu tvertņu iztukšošana</w:t>
            </w:r>
          </w:p>
        </w:tc>
        <w:tc>
          <w:tcPr>
            <w:tcW w:w="909" w:type="dxa"/>
            <w:vAlign w:val="center"/>
          </w:tcPr>
          <w:p w14:paraId="0367DEC0" w14:textId="538AD256"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kpl.</w:t>
            </w:r>
          </w:p>
        </w:tc>
        <w:tc>
          <w:tcPr>
            <w:tcW w:w="996" w:type="dxa"/>
            <w:vAlign w:val="center"/>
          </w:tcPr>
          <w:p w14:paraId="42D91ABB" w14:textId="099F2B8A"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3</w:t>
            </w:r>
          </w:p>
        </w:tc>
        <w:tc>
          <w:tcPr>
            <w:tcW w:w="2604" w:type="dxa"/>
            <w:vAlign w:val="center"/>
          </w:tcPr>
          <w:p w14:paraId="1DE34D81" w14:textId="43C90B1D" w:rsidR="00FE4B5B" w:rsidRPr="00D56E70" w:rsidRDefault="00FE4B5B" w:rsidP="00652813">
            <w:pPr>
              <w:pStyle w:val="Sarakstarindkopa"/>
              <w:ind w:left="0"/>
              <w:rPr>
                <w:sz w:val="22"/>
                <w:szCs w:val="22"/>
                <w:lang w:val="lv-LV" w:eastAsia="en-US"/>
              </w:rPr>
            </w:pPr>
            <w:r w:rsidRPr="00D56E70">
              <w:rPr>
                <w:sz w:val="22"/>
                <w:szCs w:val="22"/>
                <w:lang w:val="lv-LV" w:eastAsia="en-US"/>
              </w:rPr>
              <w:t>Katru dienu</w:t>
            </w:r>
          </w:p>
        </w:tc>
      </w:tr>
      <w:tr w:rsidR="00FE4B5B" w:rsidRPr="00D56E70" w14:paraId="47E73620" w14:textId="77777777" w:rsidTr="00652813">
        <w:tc>
          <w:tcPr>
            <w:tcW w:w="572" w:type="dxa"/>
            <w:vAlign w:val="center"/>
          </w:tcPr>
          <w:p w14:paraId="73BB5B90" w14:textId="00334412" w:rsidR="00FE4B5B" w:rsidRPr="00D56E70" w:rsidRDefault="003B3643" w:rsidP="00FE4B5B">
            <w:pPr>
              <w:pStyle w:val="Sarakstarindkopa"/>
              <w:ind w:left="0"/>
              <w:jc w:val="center"/>
              <w:rPr>
                <w:sz w:val="22"/>
                <w:szCs w:val="22"/>
                <w:lang w:val="lv-LV" w:eastAsia="en-US"/>
              </w:rPr>
            </w:pPr>
            <w:r w:rsidRPr="00D56E70">
              <w:rPr>
                <w:sz w:val="22"/>
                <w:szCs w:val="22"/>
                <w:lang w:val="lv-LV" w:eastAsia="en-US"/>
              </w:rPr>
              <w:t>6.</w:t>
            </w:r>
          </w:p>
        </w:tc>
        <w:tc>
          <w:tcPr>
            <w:tcW w:w="4946" w:type="dxa"/>
            <w:vAlign w:val="center"/>
          </w:tcPr>
          <w:p w14:paraId="75B4A8E8" w14:textId="568E7AC4" w:rsidR="00FE4B5B" w:rsidRPr="00D56E70" w:rsidRDefault="00FE4B5B" w:rsidP="00652813">
            <w:pPr>
              <w:pStyle w:val="Sarakstarindkopa"/>
              <w:ind w:left="0"/>
              <w:jc w:val="both"/>
              <w:rPr>
                <w:sz w:val="22"/>
                <w:szCs w:val="22"/>
                <w:lang w:val="lv-LV" w:eastAsia="en-US"/>
              </w:rPr>
            </w:pPr>
            <w:r w:rsidRPr="00D56E70">
              <w:rPr>
                <w:sz w:val="22"/>
                <w:szCs w:val="22"/>
                <w:lang w:val="lv-LV" w:eastAsia="en-US"/>
              </w:rPr>
              <w:t>Atkritumu tvertņu korpusu tīrīšana no ārpuses</w:t>
            </w:r>
          </w:p>
        </w:tc>
        <w:tc>
          <w:tcPr>
            <w:tcW w:w="909" w:type="dxa"/>
            <w:vAlign w:val="center"/>
          </w:tcPr>
          <w:p w14:paraId="2EC0C764" w14:textId="329A9071"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kpl.</w:t>
            </w:r>
          </w:p>
        </w:tc>
        <w:tc>
          <w:tcPr>
            <w:tcW w:w="996" w:type="dxa"/>
            <w:vAlign w:val="center"/>
          </w:tcPr>
          <w:p w14:paraId="34AE0B97" w14:textId="3A55F751"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3</w:t>
            </w:r>
          </w:p>
        </w:tc>
        <w:tc>
          <w:tcPr>
            <w:tcW w:w="2604" w:type="dxa"/>
            <w:vAlign w:val="center"/>
          </w:tcPr>
          <w:p w14:paraId="13FF658B" w14:textId="696C1AEF" w:rsidR="00FE4B5B" w:rsidRPr="00D56E70" w:rsidRDefault="00FE4B5B" w:rsidP="00652813">
            <w:pPr>
              <w:pStyle w:val="Sarakstarindkopa"/>
              <w:ind w:left="0"/>
              <w:rPr>
                <w:sz w:val="22"/>
                <w:szCs w:val="22"/>
                <w:lang w:val="lv-LV" w:eastAsia="en-US"/>
              </w:rPr>
            </w:pPr>
            <w:r w:rsidRPr="00D56E70">
              <w:rPr>
                <w:sz w:val="22"/>
                <w:szCs w:val="22"/>
                <w:lang w:val="lv-LV" w:eastAsia="en-US"/>
              </w:rPr>
              <w:t>1 reizi nedēļā</w:t>
            </w:r>
          </w:p>
        </w:tc>
      </w:tr>
      <w:tr w:rsidR="00FE4B5B" w:rsidRPr="00D56E70" w14:paraId="2C87367A" w14:textId="77777777" w:rsidTr="00652813">
        <w:tc>
          <w:tcPr>
            <w:tcW w:w="572" w:type="dxa"/>
            <w:vAlign w:val="center"/>
          </w:tcPr>
          <w:p w14:paraId="0C143F0C" w14:textId="78828300" w:rsidR="00FE4B5B" w:rsidRPr="00D56E70" w:rsidRDefault="003B3643" w:rsidP="00FE4B5B">
            <w:pPr>
              <w:pStyle w:val="Sarakstarindkopa"/>
              <w:ind w:left="0"/>
              <w:jc w:val="center"/>
              <w:rPr>
                <w:sz w:val="22"/>
                <w:szCs w:val="22"/>
                <w:lang w:val="lv-LV" w:eastAsia="en-US"/>
              </w:rPr>
            </w:pPr>
            <w:r w:rsidRPr="00D56E70">
              <w:rPr>
                <w:sz w:val="22"/>
                <w:szCs w:val="22"/>
                <w:lang w:val="lv-LV" w:eastAsia="en-US"/>
              </w:rPr>
              <w:t>7.</w:t>
            </w:r>
          </w:p>
        </w:tc>
        <w:tc>
          <w:tcPr>
            <w:tcW w:w="4946" w:type="dxa"/>
            <w:vAlign w:val="center"/>
          </w:tcPr>
          <w:p w14:paraId="7FC36587" w14:textId="33333420" w:rsidR="00FE4B5B" w:rsidRPr="00D56E70" w:rsidRDefault="00FE4B5B" w:rsidP="00652813">
            <w:pPr>
              <w:pStyle w:val="Sarakstarindkopa"/>
              <w:ind w:left="0"/>
              <w:jc w:val="both"/>
              <w:rPr>
                <w:sz w:val="22"/>
                <w:szCs w:val="22"/>
                <w:lang w:val="lv-LV" w:eastAsia="en-US"/>
              </w:rPr>
            </w:pPr>
            <w:r w:rsidRPr="00D56E70">
              <w:rPr>
                <w:sz w:val="22"/>
                <w:szCs w:val="22"/>
                <w:lang w:val="lv-LV" w:eastAsia="en-US"/>
              </w:rPr>
              <w:t>Ārējo soliņu mitrā tīrīšana</w:t>
            </w:r>
          </w:p>
        </w:tc>
        <w:tc>
          <w:tcPr>
            <w:tcW w:w="909" w:type="dxa"/>
            <w:vAlign w:val="center"/>
          </w:tcPr>
          <w:p w14:paraId="061AF8C3" w14:textId="2581955A"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kpl.</w:t>
            </w:r>
          </w:p>
        </w:tc>
        <w:tc>
          <w:tcPr>
            <w:tcW w:w="996" w:type="dxa"/>
            <w:vAlign w:val="center"/>
          </w:tcPr>
          <w:p w14:paraId="53C6091C" w14:textId="0EFDC262" w:rsidR="00FE4B5B" w:rsidRPr="00D56E70" w:rsidRDefault="00AA5FEA" w:rsidP="00FE4B5B">
            <w:pPr>
              <w:pStyle w:val="Sarakstarindkopa"/>
              <w:ind w:left="0"/>
              <w:jc w:val="center"/>
              <w:rPr>
                <w:sz w:val="22"/>
                <w:szCs w:val="22"/>
                <w:lang w:val="lv-LV" w:eastAsia="en-US"/>
              </w:rPr>
            </w:pPr>
            <w:r w:rsidRPr="00D56E70">
              <w:rPr>
                <w:sz w:val="22"/>
                <w:szCs w:val="22"/>
                <w:lang w:val="lv-LV" w:eastAsia="en-US"/>
              </w:rPr>
              <w:t>4</w:t>
            </w:r>
          </w:p>
        </w:tc>
        <w:tc>
          <w:tcPr>
            <w:tcW w:w="2604" w:type="dxa"/>
            <w:vAlign w:val="center"/>
          </w:tcPr>
          <w:p w14:paraId="6F5860D1" w14:textId="59AF0225" w:rsidR="00FE4B5B" w:rsidRPr="00D56E70" w:rsidRDefault="00FE4B5B" w:rsidP="00652813">
            <w:pPr>
              <w:pStyle w:val="Sarakstarindkopa"/>
              <w:ind w:left="0"/>
              <w:rPr>
                <w:sz w:val="22"/>
                <w:szCs w:val="22"/>
                <w:lang w:val="lv-LV" w:eastAsia="en-US"/>
              </w:rPr>
            </w:pPr>
            <w:r w:rsidRPr="00D56E70">
              <w:rPr>
                <w:sz w:val="22"/>
                <w:szCs w:val="22"/>
                <w:lang w:val="lv-LV" w:eastAsia="en-US"/>
              </w:rPr>
              <w:t>Katru dienu</w:t>
            </w:r>
          </w:p>
        </w:tc>
      </w:tr>
      <w:tr w:rsidR="004E44A7" w:rsidRPr="00D56E70" w14:paraId="27693013" w14:textId="77777777" w:rsidTr="00652813">
        <w:tc>
          <w:tcPr>
            <w:tcW w:w="572" w:type="dxa"/>
            <w:vAlign w:val="center"/>
          </w:tcPr>
          <w:p w14:paraId="7C29E135" w14:textId="110F0DE2" w:rsidR="004E44A7" w:rsidRPr="00D56E70" w:rsidRDefault="003B3643" w:rsidP="004E44A7">
            <w:pPr>
              <w:pStyle w:val="Sarakstarindkopa"/>
              <w:ind w:left="0"/>
              <w:jc w:val="center"/>
              <w:rPr>
                <w:sz w:val="22"/>
                <w:szCs w:val="22"/>
                <w:lang w:val="lv-LV" w:eastAsia="en-US"/>
              </w:rPr>
            </w:pPr>
            <w:r w:rsidRPr="00D56E70">
              <w:rPr>
                <w:sz w:val="22"/>
                <w:szCs w:val="22"/>
                <w:lang w:val="lv-LV" w:eastAsia="en-US"/>
              </w:rPr>
              <w:t>8.</w:t>
            </w:r>
          </w:p>
        </w:tc>
        <w:tc>
          <w:tcPr>
            <w:tcW w:w="4946" w:type="dxa"/>
            <w:vAlign w:val="center"/>
          </w:tcPr>
          <w:p w14:paraId="6DB1B173" w14:textId="5ACD97D3" w:rsidR="004E44A7" w:rsidRPr="00D56E70" w:rsidRDefault="004E44A7" w:rsidP="00652813">
            <w:pPr>
              <w:pStyle w:val="Sarakstarindkopa"/>
              <w:ind w:left="0"/>
              <w:jc w:val="both"/>
              <w:rPr>
                <w:sz w:val="22"/>
                <w:szCs w:val="22"/>
                <w:lang w:val="lv-LV" w:eastAsia="en-US"/>
              </w:rPr>
            </w:pPr>
            <w:r w:rsidRPr="00D56E70">
              <w:rPr>
                <w:sz w:val="22"/>
                <w:szCs w:val="22"/>
                <w:lang w:val="lv-LV" w:eastAsia="lv-LV"/>
              </w:rPr>
              <w:t>Velo novietnes mitrā tīrīšana</w:t>
            </w:r>
          </w:p>
        </w:tc>
        <w:tc>
          <w:tcPr>
            <w:tcW w:w="909" w:type="dxa"/>
            <w:vAlign w:val="center"/>
          </w:tcPr>
          <w:p w14:paraId="54F18B14" w14:textId="1C467117" w:rsidR="004E44A7" w:rsidRPr="00D56E70" w:rsidRDefault="004E44A7" w:rsidP="004E44A7">
            <w:pPr>
              <w:pStyle w:val="Sarakstarindkopa"/>
              <w:ind w:left="0"/>
              <w:jc w:val="center"/>
              <w:rPr>
                <w:sz w:val="22"/>
                <w:szCs w:val="22"/>
                <w:lang w:val="lv-LV" w:eastAsia="en-US"/>
              </w:rPr>
            </w:pPr>
            <w:r w:rsidRPr="00D56E70">
              <w:rPr>
                <w:sz w:val="22"/>
                <w:szCs w:val="22"/>
                <w:lang w:val="lv-LV" w:eastAsia="lv-LV"/>
              </w:rPr>
              <w:t>kpl.</w:t>
            </w:r>
          </w:p>
        </w:tc>
        <w:tc>
          <w:tcPr>
            <w:tcW w:w="996" w:type="dxa"/>
            <w:vAlign w:val="center"/>
          </w:tcPr>
          <w:p w14:paraId="5171534F" w14:textId="556D475C" w:rsidR="004E44A7" w:rsidRPr="00D56E70" w:rsidRDefault="004E44A7" w:rsidP="004E44A7">
            <w:pPr>
              <w:pStyle w:val="Sarakstarindkopa"/>
              <w:ind w:left="0"/>
              <w:jc w:val="center"/>
              <w:rPr>
                <w:sz w:val="22"/>
                <w:szCs w:val="22"/>
                <w:lang w:val="lv-LV" w:eastAsia="en-US"/>
              </w:rPr>
            </w:pPr>
            <w:r w:rsidRPr="00D56E70">
              <w:rPr>
                <w:sz w:val="22"/>
                <w:szCs w:val="22"/>
                <w:lang w:val="lv-LV" w:eastAsia="lv-LV"/>
              </w:rPr>
              <w:t>7</w:t>
            </w:r>
          </w:p>
        </w:tc>
        <w:tc>
          <w:tcPr>
            <w:tcW w:w="2604" w:type="dxa"/>
            <w:vAlign w:val="center"/>
          </w:tcPr>
          <w:p w14:paraId="0395DDC3" w14:textId="5C57839D" w:rsidR="004E44A7" w:rsidRPr="00D56E70" w:rsidRDefault="004E44A7" w:rsidP="00652813">
            <w:pPr>
              <w:pStyle w:val="Sarakstarindkopa"/>
              <w:ind w:left="0"/>
              <w:rPr>
                <w:sz w:val="22"/>
                <w:szCs w:val="22"/>
                <w:lang w:val="lv-LV" w:eastAsia="en-US"/>
              </w:rPr>
            </w:pPr>
            <w:r w:rsidRPr="00D56E70">
              <w:rPr>
                <w:sz w:val="22"/>
                <w:szCs w:val="22"/>
                <w:lang w:val="lv-LV" w:eastAsia="lv-LV"/>
              </w:rPr>
              <w:t>Katru dienu</w:t>
            </w:r>
          </w:p>
        </w:tc>
      </w:tr>
      <w:tr w:rsidR="003B3643" w:rsidRPr="00D56E70" w14:paraId="60008955" w14:textId="77777777" w:rsidTr="00652813">
        <w:tc>
          <w:tcPr>
            <w:tcW w:w="572" w:type="dxa"/>
            <w:vAlign w:val="center"/>
          </w:tcPr>
          <w:p w14:paraId="5A41A63C" w14:textId="1CB556A2"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9.</w:t>
            </w:r>
          </w:p>
        </w:tc>
        <w:tc>
          <w:tcPr>
            <w:tcW w:w="4946" w:type="dxa"/>
            <w:vAlign w:val="center"/>
          </w:tcPr>
          <w:p w14:paraId="23932351" w14:textId="13A04525" w:rsidR="003B3643" w:rsidRPr="00D56E70" w:rsidRDefault="003B3643" w:rsidP="00652813">
            <w:pPr>
              <w:pStyle w:val="Sarakstarindkopa"/>
              <w:ind w:left="0"/>
              <w:jc w:val="both"/>
              <w:rPr>
                <w:sz w:val="22"/>
                <w:szCs w:val="22"/>
                <w:lang w:val="lv-LV" w:eastAsia="en-US"/>
              </w:rPr>
            </w:pPr>
            <w:r w:rsidRPr="00D56E70">
              <w:rPr>
                <w:sz w:val="22"/>
                <w:szCs w:val="22"/>
                <w:lang w:val="lv-LV" w:eastAsia="lv-LV"/>
              </w:rPr>
              <w:t>Norobežojošo stabiņu mitrā tīrīšana</w:t>
            </w:r>
          </w:p>
        </w:tc>
        <w:tc>
          <w:tcPr>
            <w:tcW w:w="909" w:type="dxa"/>
            <w:vAlign w:val="center"/>
          </w:tcPr>
          <w:p w14:paraId="5EBE93E5" w14:textId="1250AAE8" w:rsidR="003B3643" w:rsidRPr="00D56E70" w:rsidRDefault="003B3643" w:rsidP="003B3643">
            <w:pPr>
              <w:pStyle w:val="Sarakstarindkopa"/>
              <w:ind w:left="0"/>
              <w:jc w:val="center"/>
              <w:rPr>
                <w:sz w:val="22"/>
                <w:szCs w:val="22"/>
                <w:lang w:val="lv-LV" w:eastAsia="en-US"/>
              </w:rPr>
            </w:pPr>
            <w:r w:rsidRPr="00D56E70">
              <w:rPr>
                <w:sz w:val="22"/>
                <w:szCs w:val="22"/>
                <w:lang w:val="lv-LV" w:eastAsia="lv-LV"/>
              </w:rPr>
              <w:t>kpl.</w:t>
            </w:r>
          </w:p>
        </w:tc>
        <w:tc>
          <w:tcPr>
            <w:tcW w:w="996" w:type="dxa"/>
            <w:vAlign w:val="center"/>
          </w:tcPr>
          <w:p w14:paraId="503C9E3E" w14:textId="3BB93377" w:rsidR="003B3643" w:rsidRPr="00D56E70" w:rsidRDefault="003B3643" w:rsidP="003B3643">
            <w:pPr>
              <w:pStyle w:val="Sarakstarindkopa"/>
              <w:ind w:left="0"/>
              <w:jc w:val="center"/>
              <w:rPr>
                <w:sz w:val="22"/>
                <w:szCs w:val="22"/>
                <w:lang w:val="lv-LV" w:eastAsia="en-US"/>
              </w:rPr>
            </w:pPr>
            <w:r w:rsidRPr="00D56E70">
              <w:rPr>
                <w:sz w:val="22"/>
                <w:szCs w:val="22"/>
                <w:lang w:val="lv-LV" w:eastAsia="lv-LV"/>
              </w:rPr>
              <w:t>14 </w:t>
            </w:r>
          </w:p>
        </w:tc>
        <w:tc>
          <w:tcPr>
            <w:tcW w:w="2604" w:type="dxa"/>
            <w:vAlign w:val="center"/>
          </w:tcPr>
          <w:p w14:paraId="408F9980" w14:textId="4AF82403" w:rsidR="003B3643" w:rsidRPr="00D56E70" w:rsidRDefault="003B3643" w:rsidP="00652813">
            <w:pPr>
              <w:pStyle w:val="Sarakstarindkopa"/>
              <w:ind w:left="0"/>
              <w:rPr>
                <w:sz w:val="22"/>
                <w:szCs w:val="22"/>
                <w:lang w:val="lv-LV" w:eastAsia="en-US"/>
              </w:rPr>
            </w:pPr>
            <w:r w:rsidRPr="00D56E70">
              <w:rPr>
                <w:sz w:val="22"/>
                <w:szCs w:val="22"/>
                <w:lang w:val="lv-LV" w:eastAsia="lv-LV"/>
              </w:rPr>
              <w:t>Katru dienu</w:t>
            </w:r>
          </w:p>
        </w:tc>
      </w:tr>
      <w:tr w:rsidR="003B3643" w:rsidRPr="00D56E70" w14:paraId="74297884" w14:textId="77777777" w:rsidTr="00652813">
        <w:tc>
          <w:tcPr>
            <w:tcW w:w="572" w:type="dxa"/>
            <w:vAlign w:val="center"/>
          </w:tcPr>
          <w:p w14:paraId="374B010E" w14:textId="2ADD34BD"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10.</w:t>
            </w:r>
          </w:p>
        </w:tc>
        <w:tc>
          <w:tcPr>
            <w:tcW w:w="4946" w:type="dxa"/>
            <w:vAlign w:val="center"/>
          </w:tcPr>
          <w:p w14:paraId="53745206" w14:textId="5B7DFE64" w:rsidR="003B3643" w:rsidRPr="00D56E70" w:rsidRDefault="003B3643" w:rsidP="00652813">
            <w:pPr>
              <w:pStyle w:val="Sarakstarindkopa"/>
              <w:ind w:left="0"/>
              <w:jc w:val="both"/>
              <w:rPr>
                <w:sz w:val="22"/>
                <w:szCs w:val="22"/>
                <w:lang w:val="lv-LV" w:eastAsia="en-US"/>
              </w:rPr>
            </w:pPr>
            <w:r w:rsidRPr="00D56E70">
              <w:rPr>
                <w:sz w:val="22"/>
                <w:szCs w:val="22"/>
                <w:lang w:val="lv-LV" w:eastAsia="en-US"/>
              </w:rPr>
              <w:t>Karoga serviss</w:t>
            </w:r>
          </w:p>
        </w:tc>
        <w:tc>
          <w:tcPr>
            <w:tcW w:w="909" w:type="dxa"/>
            <w:vAlign w:val="center"/>
          </w:tcPr>
          <w:p w14:paraId="307B8526" w14:textId="0B953B0B"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gab.</w:t>
            </w:r>
          </w:p>
        </w:tc>
        <w:tc>
          <w:tcPr>
            <w:tcW w:w="996" w:type="dxa"/>
            <w:vAlign w:val="center"/>
          </w:tcPr>
          <w:p w14:paraId="0DAFDBE6" w14:textId="5724C0D5"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1</w:t>
            </w:r>
          </w:p>
        </w:tc>
        <w:tc>
          <w:tcPr>
            <w:tcW w:w="2604" w:type="dxa"/>
            <w:vAlign w:val="center"/>
          </w:tcPr>
          <w:p w14:paraId="2E93B8E8" w14:textId="7706BA02" w:rsidR="003B3643" w:rsidRPr="00D56E70" w:rsidRDefault="003B3643" w:rsidP="00652813">
            <w:pPr>
              <w:pStyle w:val="Sarakstarindkopa"/>
              <w:ind w:left="0"/>
              <w:rPr>
                <w:sz w:val="22"/>
                <w:szCs w:val="22"/>
                <w:lang w:val="lv-LV" w:eastAsia="en-US"/>
              </w:rPr>
            </w:pPr>
            <w:r w:rsidRPr="00D56E70">
              <w:rPr>
                <w:sz w:val="22"/>
                <w:szCs w:val="22"/>
                <w:lang w:val="lv-LV" w:eastAsia="en-US"/>
              </w:rPr>
              <w:t>Saskaņā ar likumu “Latvijas valsts karoga likums”</w:t>
            </w:r>
          </w:p>
        </w:tc>
      </w:tr>
      <w:tr w:rsidR="003B3643" w:rsidRPr="00D56E70" w14:paraId="3DF1E060" w14:textId="77777777" w:rsidTr="004D4A50">
        <w:tc>
          <w:tcPr>
            <w:tcW w:w="10027" w:type="dxa"/>
            <w:gridSpan w:val="5"/>
          </w:tcPr>
          <w:p w14:paraId="0FA166D0" w14:textId="77777777" w:rsidR="003B3643" w:rsidRPr="00D56E70" w:rsidRDefault="003B3643" w:rsidP="003B3643">
            <w:pPr>
              <w:pStyle w:val="Sarakstarindkopa"/>
              <w:ind w:left="0"/>
              <w:jc w:val="center"/>
              <w:rPr>
                <w:b/>
                <w:sz w:val="22"/>
                <w:szCs w:val="22"/>
                <w:lang w:val="lv-LV" w:eastAsia="en-US"/>
              </w:rPr>
            </w:pPr>
            <w:r w:rsidRPr="00D56E70">
              <w:rPr>
                <w:b/>
                <w:sz w:val="22"/>
                <w:szCs w:val="22"/>
                <w:lang w:val="lv-LV" w:eastAsia="en-US"/>
              </w:rPr>
              <w:t>Ziemas periodā</w:t>
            </w:r>
          </w:p>
        </w:tc>
      </w:tr>
      <w:tr w:rsidR="003B3643" w:rsidRPr="00D56E70" w14:paraId="64FB708D" w14:textId="77777777" w:rsidTr="00652813">
        <w:tc>
          <w:tcPr>
            <w:tcW w:w="572" w:type="dxa"/>
            <w:vAlign w:val="center"/>
          </w:tcPr>
          <w:p w14:paraId="0339A02A" w14:textId="2EA04EAE" w:rsidR="003B3643" w:rsidRPr="00D56E70" w:rsidRDefault="00057470" w:rsidP="003B3643">
            <w:pPr>
              <w:pStyle w:val="Sarakstarindkopa"/>
              <w:ind w:left="0"/>
              <w:jc w:val="center"/>
              <w:rPr>
                <w:sz w:val="22"/>
                <w:szCs w:val="22"/>
                <w:lang w:val="lv-LV" w:eastAsia="en-US"/>
              </w:rPr>
            </w:pPr>
            <w:r w:rsidRPr="00D56E70">
              <w:rPr>
                <w:sz w:val="22"/>
                <w:szCs w:val="22"/>
                <w:lang w:val="lv-LV" w:eastAsia="en-US"/>
              </w:rPr>
              <w:t>11</w:t>
            </w:r>
            <w:r w:rsidR="003B3643" w:rsidRPr="00D56E70">
              <w:rPr>
                <w:sz w:val="22"/>
                <w:szCs w:val="22"/>
                <w:lang w:val="lv-LV" w:eastAsia="en-US"/>
              </w:rPr>
              <w:t>.</w:t>
            </w:r>
          </w:p>
        </w:tc>
        <w:tc>
          <w:tcPr>
            <w:tcW w:w="4946" w:type="dxa"/>
            <w:vAlign w:val="center"/>
          </w:tcPr>
          <w:p w14:paraId="54C22434" w14:textId="0C1108D2" w:rsidR="003B3643" w:rsidRPr="00D56E70" w:rsidRDefault="003B3643" w:rsidP="00652813">
            <w:pPr>
              <w:pStyle w:val="Sarakstarindkopa"/>
              <w:ind w:left="0"/>
              <w:jc w:val="both"/>
              <w:rPr>
                <w:sz w:val="22"/>
                <w:szCs w:val="22"/>
                <w:lang w:val="lv-LV" w:eastAsia="en-US"/>
              </w:rPr>
            </w:pPr>
            <w:r w:rsidRPr="00D56E70">
              <w:rPr>
                <w:sz w:val="22"/>
                <w:szCs w:val="22"/>
                <w:lang w:val="lv-LV" w:eastAsia="en-US"/>
              </w:rPr>
              <w:t>Ceļi, laukumi un pārējās teritorijas cietā seguma, tajā skaitā ēkas ārējo kāpņu attīrīšana no sniega un gružu savākšana, bet pie intensīvas un nepārtrauktas snigšanas jātīra atkārtoti (arī brīvdienās un svētku dienās)</w:t>
            </w:r>
          </w:p>
        </w:tc>
        <w:tc>
          <w:tcPr>
            <w:tcW w:w="909" w:type="dxa"/>
            <w:vAlign w:val="center"/>
          </w:tcPr>
          <w:p w14:paraId="36F3BA88" w14:textId="77777777"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3F47C381" w14:textId="004134FB" w:rsidR="003B3643" w:rsidRPr="00D56E70" w:rsidRDefault="00A9418C" w:rsidP="003B3643">
            <w:pPr>
              <w:pStyle w:val="Sarakstarindkopa"/>
              <w:ind w:left="0"/>
              <w:jc w:val="center"/>
              <w:rPr>
                <w:sz w:val="22"/>
                <w:szCs w:val="22"/>
                <w:lang w:val="lv-LV" w:eastAsia="en-US"/>
              </w:rPr>
            </w:pPr>
            <w:r w:rsidRPr="00D56E70">
              <w:rPr>
                <w:sz w:val="22"/>
                <w:szCs w:val="22"/>
                <w:lang w:val="lv-LV" w:eastAsia="lv-LV"/>
              </w:rPr>
              <w:t>3955,5</w:t>
            </w:r>
          </w:p>
        </w:tc>
        <w:tc>
          <w:tcPr>
            <w:tcW w:w="2604" w:type="dxa"/>
            <w:vAlign w:val="center"/>
          </w:tcPr>
          <w:p w14:paraId="3F240C5F" w14:textId="77777777" w:rsidR="003B3643" w:rsidRPr="00D56E70" w:rsidRDefault="003B3643" w:rsidP="00652813">
            <w:pPr>
              <w:pStyle w:val="Sarakstarindkopa"/>
              <w:ind w:left="0"/>
              <w:rPr>
                <w:sz w:val="22"/>
                <w:szCs w:val="22"/>
                <w:lang w:val="lv-LV" w:eastAsia="en-US"/>
              </w:rPr>
            </w:pPr>
            <w:r w:rsidRPr="00D56E70">
              <w:rPr>
                <w:sz w:val="22"/>
                <w:szCs w:val="22"/>
                <w:lang w:val="lv-LV" w:eastAsia="en-US"/>
              </w:rPr>
              <w:t>Katru dienu</w:t>
            </w:r>
          </w:p>
        </w:tc>
      </w:tr>
      <w:tr w:rsidR="003B3643" w:rsidRPr="00D56E70" w14:paraId="4B84DA72" w14:textId="77777777" w:rsidTr="00652813">
        <w:tc>
          <w:tcPr>
            <w:tcW w:w="572" w:type="dxa"/>
            <w:vAlign w:val="center"/>
          </w:tcPr>
          <w:p w14:paraId="303B51C5" w14:textId="65AC08B7"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1</w:t>
            </w:r>
            <w:r w:rsidR="00057470" w:rsidRPr="00D56E70">
              <w:rPr>
                <w:sz w:val="22"/>
                <w:szCs w:val="22"/>
                <w:lang w:val="lv-LV" w:eastAsia="en-US"/>
              </w:rPr>
              <w:t>2</w:t>
            </w:r>
            <w:r w:rsidRPr="00D56E70">
              <w:rPr>
                <w:sz w:val="22"/>
                <w:szCs w:val="22"/>
                <w:lang w:val="lv-LV" w:eastAsia="en-US"/>
              </w:rPr>
              <w:t>.</w:t>
            </w:r>
          </w:p>
        </w:tc>
        <w:tc>
          <w:tcPr>
            <w:tcW w:w="4946" w:type="dxa"/>
            <w:vAlign w:val="center"/>
          </w:tcPr>
          <w:p w14:paraId="6EBCBEFE" w14:textId="53CB51D3" w:rsidR="003B3643" w:rsidRPr="00D56E70" w:rsidRDefault="003B3643" w:rsidP="00652813">
            <w:pPr>
              <w:pStyle w:val="Sarakstarindkopa"/>
              <w:ind w:left="0"/>
              <w:jc w:val="both"/>
              <w:rPr>
                <w:sz w:val="22"/>
                <w:szCs w:val="22"/>
                <w:lang w:val="lv-LV" w:eastAsia="en-US"/>
              </w:rPr>
            </w:pPr>
            <w:r w:rsidRPr="00D56E70">
              <w:rPr>
                <w:sz w:val="22"/>
                <w:szCs w:val="22"/>
                <w:lang w:val="lv-LV" w:eastAsia="en-US"/>
              </w:rPr>
              <w:t>Gājēju celiņu un ietvju attīrīšana no sniega un gružu savākšana, bet pie intensīvas un nepārtrauktas snigšanas jātīra atkārtoti (arī brīvdienās un svētku dienās), nepieļaujot sniega uzkrāšanos un ledus veidošanos uz gājēju celiņiem un ietvēm</w:t>
            </w:r>
          </w:p>
        </w:tc>
        <w:tc>
          <w:tcPr>
            <w:tcW w:w="909" w:type="dxa"/>
            <w:vAlign w:val="center"/>
          </w:tcPr>
          <w:p w14:paraId="59F7FA9A" w14:textId="72D4EB90"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1955C82E" w14:textId="0DA9D337" w:rsidR="003B3643" w:rsidRPr="00D56E70" w:rsidRDefault="003E23B6" w:rsidP="003B3643">
            <w:pPr>
              <w:pStyle w:val="Sarakstarindkopa"/>
              <w:ind w:left="0"/>
              <w:jc w:val="center"/>
              <w:rPr>
                <w:sz w:val="22"/>
                <w:szCs w:val="22"/>
                <w:lang w:val="lv-LV" w:eastAsia="en-US"/>
              </w:rPr>
            </w:pPr>
            <w:r w:rsidRPr="00D56E70">
              <w:rPr>
                <w:sz w:val="22"/>
                <w:szCs w:val="22"/>
                <w:lang w:val="lv-LV" w:eastAsia="lv-LV"/>
              </w:rPr>
              <w:t>2003,5</w:t>
            </w:r>
          </w:p>
        </w:tc>
        <w:tc>
          <w:tcPr>
            <w:tcW w:w="2604" w:type="dxa"/>
            <w:vAlign w:val="center"/>
          </w:tcPr>
          <w:p w14:paraId="0AED4536" w14:textId="59688A3A" w:rsidR="003B3643" w:rsidRPr="00D56E70" w:rsidRDefault="003B3643" w:rsidP="00652813">
            <w:pPr>
              <w:pStyle w:val="Sarakstarindkopa"/>
              <w:ind w:left="0"/>
              <w:rPr>
                <w:sz w:val="22"/>
                <w:szCs w:val="22"/>
                <w:lang w:val="lv-LV" w:eastAsia="en-US"/>
              </w:rPr>
            </w:pPr>
            <w:r w:rsidRPr="00D56E70">
              <w:rPr>
                <w:sz w:val="22"/>
                <w:szCs w:val="22"/>
                <w:lang w:val="lv-LV" w:eastAsia="en-US"/>
              </w:rPr>
              <w:t>Katru dienu</w:t>
            </w:r>
          </w:p>
        </w:tc>
      </w:tr>
      <w:tr w:rsidR="003B3643" w:rsidRPr="00D56E70" w14:paraId="6C1A4F53" w14:textId="77777777" w:rsidTr="00652813">
        <w:tc>
          <w:tcPr>
            <w:tcW w:w="572" w:type="dxa"/>
            <w:vAlign w:val="center"/>
          </w:tcPr>
          <w:p w14:paraId="1D19BB79" w14:textId="41666DF8" w:rsidR="003B3643" w:rsidRPr="00D56E70" w:rsidRDefault="003B3643" w:rsidP="003B3643">
            <w:pPr>
              <w:pStyle w:val="Sarakstarindkopa"/>
              <w:ind w:left="0"/>
              <w:jc w:val="center"/>
              <w:rPr>
                <w:sz w:val="22"/>
                <w:szCs w:val="22"/>
                <w:lang w:val="lv-LV" w:eastAsia="en-US"/>
              </w:rPr>
            </w:pPr>
            <w:r w:rsidRPr="00D56E70">
              <w:rPr>
                <w:sz w:val="22"/>
                <w:szCs w:val="22"/>
                <w:lang w:val="lv-LV" w:eastAsia="en-US"/>
              </w:rPr>
              <w:t>1</w:t>
            </w:r>
            <w:r w:rsidR="00057470" w:rsidRPr="00D56E70">
              <w:rPr>
                <w:sz w:val="22"/>
                <w:szCs w:val="22"/>
                <w:lang w:val="lv-LV" w:eastAsia="en-US"/>
              </w:rPr>
              <w:t>3</w:t>
            </w:r>
            <w:r w:rsidRPr="00D56E70">
              <w:rPr>
                <w:sz w:val="22"/>
                <w:szCs w:val="22"/>
                <w:lang w:val="lv-LV" w:eastAsia="en-US"/>
              </w:rPr>
              <w:t>.</w:t>
            </w:r>
          </w:p>
        </w:tc>
        <w:tc>
          <w:tcPr>
            <w:tcW w:w="4946" w:type="dxa"/>
            <w:vAlign w:val="center"/>
          </w:tcPr>
          <w:p w14:paraId="7F39DA29" w14:textId="77777777" w:rsidR="003B3643" w:rsidRPr="00D56E70" w:rsidRDefault="003B3643" w:rsidP="00652813">
            <w:pPr>
              <w:pStyle w:val="Sarakstarindkopa"/>
              <w:ind w:left="0"/>
              <w:jc w:val="both"/>
              <w:rPr>
                <w:sz w:val="22"/>
                <w:szCs w:val="22"/>
                <w:lang w:val="lv-LV" w:eastAsia="en-US"/>
              </w:rPr>
            </w:pPr>
            <w:r w:rsidRPr="00D56E70">
              <w:rPr>
                <w:sz w:val="22"/>
                <w:szCs w:val="22"/>
                <w:lang w:val="lv-LV" w:eastAsia="en-US"/>
              </w:rPr>
              <w:t>Slīdamības novēršana uz gājēju celiņiem un ēkas ārējām kāpnēm (sāls/smilts kaisīšana), tajā skaitā prevenīva kaisīšana, lai samazinātu apledojuma izveidošanās iespējamību</w:t>
            </w:r>
          </w:p>
        </w:tc>
        <w:tc>
          <w:tcPr>
            <w:tcW w:w="909" w:type="dxa"/>
            <w:vAlign w:val="center"/>
          </w:tcPr>
          <w:p w14:paraId="6973427D" w14:textId="52F9EFF7" w:rsidR="003B3643" w:rsidRPr="00D56E70" w:rsidRDefault="00A52213" w:rsidP="003B3643">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05CAAF53" w14:textId="0A5FE186" w:rsidR="003B3643" w:rsidRPr="00D56E70" w:rsidRDefault="00A52213" w:rsidP="003B3643">
            <w:pPr>
              <w:pStyle w:val="Sarakstarindkopa"/>
              <w:ind w:left="0"/>
              <w:jc w:val="center"/>
              <w:rPr>
                <w:sz w:val="22"/>
                <w:szCs w:val="22"/>
                <w:lang w:val="lv-LV" w:eastAsia="en-US"/>
              </w:rPr>
            </w:pPr>
            <w:r w:rsidRPr="00D56E70">
              <w:rPr>
                <w:sz w:val="22"/>
                <w:szCs w:val="22"/>
                <w:lang w:val="lv-LV" w:eastAsia="lv-LV"/>
              </w:rPr>
              <w:t>2288,79</w:t>
            </w:r>
          </w:p>
        </w:tc>
        <w:tc>
          <w:tcPr>
            <w:tcW w:w="2604" w:type="dxa"/>
            <w:vAlign w:val="center"/>
          </w:tcPr>
          <w:p w14:paraId="4BB4A492" w14:textId="77777777" w:rsidR="003B3643" w:rsidRPr="00D56E70" w:rsidRDefault="003B3643" w:rsidP="00652813">
            <w:pPr>
              <w:pStyle w:val="Sarakstarindkopa"/>
              <w:ind w:left="0"/>
              <w:rPr>
                <w:sz w:val="22"/>
                <w:szCs w:val="22"/>
                <w:lang w:val="lv-LV" w:eastAsia="en-US"/>
              </w:rPr>
            </w:pPr>
            <w:r w:rsidRPr="00D56E70">
              <w:rPr>
                <w:sz w:val="22"/>
                <w:szCs w:val="22"/>
                <w:lang w:val="lv-LV" w:eastAsia="en-US"/>
              </w:rPr>
              <w:t>Katru dienu</w:t>
            </w:r>
          </w:p>
        </w:tc>
      </w:tr>
      <w:tr w:rsidR="00135A07" w:rsidRPr="00D56E70" w14:paraId="694C524F" w14:textId="77777777" w:rsidTr="00652813">
        <w:tc>
          <w:tcPr>
            <w:tcW w:w="572" w:type="dxa"/>
            <w:vAlign w:val="center"/>
          </w:tcPr>
          <w:p w14:paraId="4DF62F6C" w14:textId="5543726C" w:rsidR="00135A07" w:rsidRPr="00D56E70" w:rsidRDefault="00057470" w:rsidP="00135A07">
            <w:pPr>
              <w:pStyle w:val="Sarakstarindkopa"/>
              <w:ind w:left="0"/>
              <w:jc w:val="center"/>
              <w:rPr>
                <w:sz w:val="22"/>
                <w:szCs w:val="22"/>
                <w:lang w:val="lv-LV" w:eastAsia="en-US"/>
              </w:rPr>
            </w:pPr>
            <w:r w:rsidRPr="00D56E70">
              <w:rPr>
                <w:sz w:val="22"/>
                <w:szCs w:val="22"/>
                <w:lang w:val="lv-LV" w:eastAsia="en-US"/>
              </w:rPr>
              <w:t>14.</w:t>
            </w:r>
          </w:p>
        </w:tc>
        <w:tc>
          <w:tcPr>
            <w:tcW w:w="4946" w:type="dxa"/>
            <w:vAlign w:val="center"/>
          </w:tcPr>
          <w:p w14:paraId="788630D3" w14:textId="6AA7C2AF" w:rsidR="00135A07" w:rsidRPr="00D56E70" w:rsidRDefault="00135A07" w:rsidP="00652813">
            <w:pPr>
              <w:pStyle w:val="Sarakstarindkopa"/>
              <w:ind w:left="0"/>
              <w:jc w:val="both"/>
              <w:rPr>
                <w:sz w:val="22"/>
                <w:szCs w:val="22"/>
                <w:lang w:val="lv-LV" w:eastAsia="en-US"/>
              </w:rPr>
            </w:pPr>
            <w:r w:rsidRPr="00D56E70">
              <w:rPr>
                <w:sz w:val="22"/>
                <w:szCs w:val="22"/>
                <w:lang w:val="lv-LV" w:eastAsia="lv-LV"/>
              </w:rPr>
              <w:t>Ēkas ārējo kāpņu un pandusa attīrīšana no sniega, gružiem, smiltīm, dubļiem un saslauku (gružu, papīru u.t.t.) savākšana</w:t>
            </w:r>
          </w:p>
        </w:tc>
        <w:tc>
          <w:tcPr>
            <w:tcW w:w="909" w:type="dxa"/>
            <w:vAlign w:val="center"/>
          </w:tcPr>
          <w:p w14:paraId="4F0C12C0" w14:textId="668D9E31" w:rsidR="00135A07" w:rsidRPr="00D56E70" w:rsidRDefault="009D6F97" w:rsidP="00135A07">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1D383295" w14:textId="34906675" w:rsidR="00135A07" w:rsidRPr="00D56E70" w:rsidRDefault="009D6F97" w:rsidP="00135A07">
            <w:pPr>
              <w:pStyle w:val="Sarakstarindkopa"/>
              <w:ind w:left="0"/>
              <w:jc w:val="center"/>
              <w:rPr>
                <w:sz w:val="22"/>
                <w:szCs w:val="22"/>
                <w:lang w:val="lv-LV" w:eastAsia="en-US"/>
              </w:rPr>
            </w:pPr>
            <w:r w:rsidRPr="00D56E70">
              <w:rPr>
                <w:sz w:val="22"/>
                <w:szCs w:val="22"/>
                <w:lang w:val="lv-LV" w:eastAsia="lv-LV"/>
              </w:rPr>
              <w:t>285,29</w:t>
            </w:r>
          </w:p>
        </w:tc>
        <w:tc>
          <w:tcPr>
            <w:tcW w:w="2604" w:type="dxa"/>
            <w:vAlign w:val="center"/>
          </w:tcPr>
          <w:p w14:paraId="0FF94803" w14:textId="2E03B537" w:rsidR="00135A07" w:rsidRPr="00D56E70" w:rsidRDefault="009D6F97" w:rsidP="00652813">
            <w:pPr>
              <w:pStyle w:val="Sarakstarindkopa"/>
              <w:ind w:left="0"/>
              <w:rPr>
                <w:sz w:val="22"/>
                <w:szCs w:val="22"/>
                <w:lang w:val="lv-LV" w:eastAsia="en-US"/>
              </w:rPr>
            </w:pPr>
            <w:r w:rsidRPr="00D56E70">
              <w:rPr>
                <w:sz w:val="22"/>
                <w:szCs w:val="22"/>
                <w:lang w:val="lv-LV" w:eastAsia="en-US"/>
              </w:rPr>
              <w:t>Katru dienu</w:t>
            </w:r>
          </w:p>
        </w:tc>
      </w:tr>
      <w:tr w:rsidR="00135A07" w:rsidRPr="00D56E70" w14:paraId="2069E0EE" w14:textId="77777777" w:rsidTr="00652813">
        <w:tc>
          <w:tcPr>
            <w:tcW w:w="572" w:type="dxa"/>
            <w:vAlign w:val="center"/>
          </w:tcPr>
          <w:p w14:paraId="48621EA2" w14:textId="11C2528A" w:rsidR="00135A07" w:rsidRPr="00D56E70" w:rsidRDefault="00135A07" w:rsidP="00135A07">
            <w:pPr>
              <w:pStyle w:val="Sarakstarindkopa"/>
              <w:ind w:left="0"/>
              <w:jc w:val="center"/>
              <w:rPr>
                <w:sz w:val="22"/>
                <w:szCs w:val="22"/>
                <w:lang w:val="lv-LV" w:eastAsia="en-US"/>
              </w:rPr>
            </w:pPr>
            <w:r w:rsidRPr="00D56E70">
              <w:rPr>
                <w:sz w:val="22"/>
                <w:szCs w:val="22"/>
                <w:lang w:val="lv-LV" w:eastAsia="en-US"/>
              </w:rPr>
              <w:lastRenderedPageBreak/>
              <w:t>1</w:t>
            </w:r>
            <w:r w:rsidR="00057470" w:rsidRPr="00D56E70">
              <w:rPr>
                <w:sz w:val="22"/>
                <w:szCs w:val="22"/>
                <w:lang w:val="lv-LV" w:eastAsia="en-US"/>
              </w:rPr>
              <w:t>5</w:t>
            </w:r>
            <w:r w:rsidRPr="00D56E70">
              <w:rPr>
                <w:sz w:val="22"/>
                <w:szCs w:val="22"/>
                <w:lang w:val="lv-LV" w:eastAsia="en-US"/>
              </w:rPr>
              <w:t>.</w:t>
            </w:r>
          </w:p>
        </w:tc>
        <w:tc>
          <w:tcPr>
            <w:tcW w:w="4946" w:type="dxa"/>
            <w:vAlign w:val="center"/>
          </w:tcPr>
          <w:p w14:paraId="773E13E0" w14:textId="09AC8433" w:rsidR="00135A07" w:rsidRPr="00D56E70" w:rsidRDefault="00135A07" w:rsidP="00652813">
            <w:pPr>
              <w:pStyle w:val="Sarakstarindkopa"/>
              <w:ind w:left="0"/>
              <w:jc w:val="both"/>
              <w:rPr>
                <w:sz w:val="22"/>
                <w:szCs w:val="22"/>
                <w:lang w:val="lv-LV" w:eastAsia="en-US"/>
              </w:rPr>
            </w:pPr>
            <w:r w:rsidRPr="00D56E70">
              <w:rPr>
                <w:sz w:val="22"/>
                <w:szCs w:val="22"/>
                <w:lang w:val="lv-LV" w:eastAsia="en-US"/>
              </w:rPr>
              <w:t>Pazemes autostāvvieta attīrīšana no sniega un gružu savākšana nepieļaujot sniega uzkrāšanos un ledus veidošanos</w:t>
            </w:r>
          </w:p>
        </w:tc>
        <w:tc>
          <w:tcPr>
            <w:tcW w:w="909" w:type="dxa"/>
            <w:vAlign w:val="center"/>
          </w:tcPr>
          <w:p w14:paraId="238D6F37" w14:textId="4D3D0CD0" w:rsidR="00135A07" w:rsidRPr="00D56E70" w:rsidRDefault="00652813" w:rsidP="00135A07">
            <w:pPr>
              <w:pStyle w:val="Sarakstarindkopa"/>
              <w:ind w:left="0"/>
              <w:jc w:val="center"/>
              <w:rPr>
                <w:sz w:val="22"/>
                <w:szCs w:val="22"/>
                <w:lang w:val="lv-LV" w:eastAsia="en-US"/>
              </w:rPr>
            </w:pPr>
            <w:r w:rsidRPr="00D56E70">
              <w:rPr>
                <w:sz w:val="22"/>
                <w:szCs w:val="22"/>
                <w:lang w:val="lv-LV" w:eastAsia="en-US"/>
              </w:rPr>
              <w:t>m</w:t>
            </w:r>
            <w:r w:rsidRPr="00D56E70">
              <w:rPr>
                <w:sz w:val="22"/>
                <w:szCs w:val="22"/>
                <w:vertAlign w:val="superscript"/>
                <w:lang w:val="lv-LV" w:eastAsia="en-US"/>
              </w:rPr>
              <w:t>2</w:t>
            </w:r>
          </w:p>
        </w:tc>
        <w:tc>
          <w:tcPr>
            <w:tcW w:w="996" w:type="dxa"/>
            <w:vAlign w:val="center"/>
          </w:tcPr>
          <w:p w14:paraId="03F047C2" w14:textId="7D8686DE" w:rsidR="00135A07" w:rsidRPr="00D56E70" w:rsidRDefault="00EE2CFC" w:rsidP="00135A07">
            <w:pPr>
              <w:pStyle w:val="Sarakstarindkopa"/>
              <w:ind w:left="0"/>
              <w:jc w:val="center"/>
              <w:rPr>
                <w:sz w:val="22"/>
                <w:szCs w:val="22"/>
                <w:lang w:val="lv-LV" w:eastAsia="en-US"/>
              </w:rPr>
            </w:pPr>
            <w:r w:rsidRPr="00D56E70">
              <w:rPr>
                <w:sz w:val="22"/>
                <w:szCs w:val="22"/>
                <w:lang w:val="lv-LV" w:eastAsia="lv-LV"/>
              </w:rPr>
              <w:t>1265,87</w:t>
            </w:r>
          </w:p>
        </w:tc>
        <w:tc>
          <w:tcPr>
            <w:tcW w:w="2604" w:type="dxa"/>
            <w:vAlign w:val="center"/>
          </w:tcPr>
          <w:p w14:paraId="33FD887D" w14:textId="536F4D42" w:rsidR="00135A07" w:rsidRPr="00D56E70" w:rsidRDefault="00652813" w:rsidP="00652813">
            <w:pPr>
              <w:pStyle w:val="Sarakstarindkopa"/>
              <w:ind w:left="0"/>
              <w:rPr>
                <w:sz w:val="22"/>
                <w:szCs w:val="22"/>
                <w:lang w:val="lv-LV" w:eastAsia="en-US"/>
              </w:rPr>
            </w:pPr>
            <w:r w:rsidRPr="00D56E70">
              <w:rPr>
                <w:sz w:val="22"/>
                <w:szCs w:val="22"/>
                <w:lang w:val="lv-LV" w:eastAsia="en-US"/>
              </w:rPr>
              <w:t>Katru dienu</w:t>
            </w:r>
          </w:p>
        </w:tc>
      </w:tr>
      <w:tr w:rsidR="00135A07" w:rsidRPr="00D56E70" w14:paraId="498D091C" w14:textId="77777777" w:rsidTr="00652813">
        <w:tc>
          <w:tcPr>
            <w:tcW w:w="572" w:type="dxa"/>
            <w:vAlign w:val="center"/>
          </w:tcPr>
          <w:p w14:paraId="18E6C2CF" w14:textId="01F783A4" w:rsidR="00135A07" w:rsidRPr="00D56E70" w:rsidRDefault="00135A07" w:rsidP="00135A07">
            <w:pPr>
              <w:pStyle w:val="Sarakstarindkopa"/>
              <w:ind w:left="0"/>
              <w:jc w:val="center"/>
              <w:rPr>
                <w:sz w:val="22"/>
                <w:szCs w:val="22"/>
                <w:lang w:val="lv-LV" w:eastAsia="en-US"/>
              </w:rPr>
            </w:pPr>
            <w:r w:rsidRPr="00D56E70">
              <w:rPr>
                <w:sz w:val="22"/>
                <w:szCs w:val="22"/>
                <w:lang w:val="lv-LV" w:eastAsia="en-US"/>
              </w:rPr>
              <w:t>1</w:t>
            </w:r>
            <w:r w:rsidR="00057470" w:rsidRPr="00D56E70">
              <w:rPr>
                <w:sz w:val="22"/>
                <w:szCs w:val="22"/>
                <w:lang w:val="lv-LV" w:eastAsia="en-US"/>
              </w:rPr>
              <w:t>6</w:t>
            </w:r>
            <w:r w:rsidRPr="00D56E70">
              <w:rPr>
                <w:sz w:val="22"/>
                <w:szCs w:val="22"/>
                <w:lang w:val="lv-LV" w:eastAsia="en-US"/>
              </w:rPr>
              <w:t>.</w:t>
            </w:r>
          </w:p>
        </w:tc>
        <w:tc>
          <w:tcPr>
            <w:tcW w:w="4946" w:type="dxa"/>
            <w:vAlign w:val="center"/>
          </w:tcPr>
          <w:p w14:paraId="67CC4973" w14:textId="4B13868C" w:rsidR="00135A07" w:rsidRPr="00D56E70" w:rsidRDefault="00135A07" w:rsidP="00652813">
            <w:pPr>
              <w:pStyle w:val="Sarakstarindkopa"/>
              <w:ind w:left="0"/>
              <w:jc w:val="both"/>
              <w:rPr>
                <w:sz w:val="22"/>
                <w:szCs w:val="22"/>
                <w:lang w:val="lv-LV" w:eastAsia="en-US"/>
              </w:rPr>
            </w:pPr>
            <w:r w:rsidRPr="00D56E70">
              <w:rPr>
                <w:sz w:val="22"/>
                <w:szCs w:val="22"/>
                <w:lang w:val="lv-LV" w:eastAsia="en-US"/>
              </w:rPr>
              <w:t>Atkritumu tvertņu iztukšošana</w:t>
            </w:r>
          </w:p>
        </w:tc>
        <w:tc>
          <w:tcPr>
            <w:tcW w:w="909" w:type="dxa"/>
            <w:vAlign w:val="center"/>
          </w:tcPr>
          <w:p w14:paraId="232AC135" w14:textId="1A4282E9" w:rsidR="00135A07" w:rsidRPr="00D56E70" w:rsidRDefault="00057470" w:rsidP="00135A07">
            <w:pPr>
              <w:pStyle w:val="Sarakstarindkopa"/>
              <w:ind w:left="0"/>
              <w:jc w:val="center"/>
              <w:rPr>
                <w:sz w:val="22"/>
                <w:szCs w:val="22"/>
                <w:lang w:val="lv-LV" w:eastAsia="en-US"/>
              </w:rPr>
            </w:pPr>
            <w:r w:rsidRPr="00D56E70">
              <w:rPr>
                <w:sz w:val="22"/>
                <w:szCs w:val="22"/>
                <w:lang w:val="lv-LV" w:eastAsia="lv-LV"/>
              </w:rPr>
              <w:t>kpl.</w:t>
            </w:r>
          </w:p>
        </w:tc>
        <w:tc>
          <w:tcPr>
            <w:tcW w:w="996" w:type="dxa"/>
            <w:vAlign w:val="center"/>
          </w:tcPr>
          <w:p w14:paraId="3A42CE78" w14:textId="599BE45F" w:rsidR="00135A07" w:rsidRPr="00D56E70" w:rsidRDefault="00EE2CFC" w:rsidP="00135A07">
            <w:pPr>
              <w:pStyle w:val="Sarakstarindkopa"/>
              <w:ind w:left="0"/>
              <w:jc w:val="center"/>
              <w:rPr>
                <w:sz w:val="22"/>
                <w:szCs w:val="22"/>
                <w:lang w:val="lv-LV" w:eastAsia="en-US"/>
              </w:rPr>
            </w:pPr>
            <w:r w:rsidRPr="00D56E70">
              <w:rPr>
                <w:sz w:val="22"/>
                <w:szCs w:val="22"/>
                <w:lang w:val="lv-LV" w:eastAsia="en-US"/>
              </w:rPr>
              <w:t>3</w:t>
            </w:r>
          </w:p>
        </w:tc>
        <w:tc>
          <w:tcPr>
            <w:tcW w:w="2604" w:type="dxa"/>
            <w:vAlign w:val="center"/>
          </w:tcPr>
          <w:p w14:paraId="2FF79E9F" w14:textId="511DAADB" w:rsidR="00135A07" w:rsidRPr="00D56E70" w:rsidRDefault="00135A07" w:rsidP="00652813">
            <w:pPr>
              <w:pStyle w:val="Sarakstarindkopa"/>
              <w:ind w:left="0"/>
              <w:rPr>
                <w:sz w:val="22"/>
                <w:szCs w:val="22"/>
                <w:lang w:val="lv-LV" w:eastAsia="en-US"/>
              </w:rPr>
            </w:pPr>
            <w:r w:rsidRPr="00D56E70">
              <w:rPr>
                <w:sz w:val="22"/>
                <w:szCs w:val="22"/>
                <w:lang w:val="lv-LV" w:eastAsia="en-US"/>
              </w:rPr>
              <w:t>Katru dienu</w:t>
            </w:r>
          </w:p>
        </w:tc>
      </w:tr>
      <w:tr w:rsidR="00135A07" w:rsidRPr="00D56E70" w14:paraId="122FFCD0" w14:textId="77777777" w:rsidTr="00652813">
        <w:tc>
          <w:tcPr>
            <w:tcW w:w="572" w:type="dxa"/>
            <w:vAlign w:val="center"/>
          </w:tcPr>
          <w:p w14:paraId="42A35EB9" w14:textId="01E62B26" w:rsidR="00135A07" w:rsidRPr="00D56E70" w:rsidRDefault="00135A07" w:rsidP="00135A07">
            <w:pPr>
              <w:pStyle w:val="Sarakstarindkopa"/>
              <w:ind w:left="0"/>
              <w:jc w:val="center"/>
              <w:rPr>
                <w:sz w:val="22"/>
                <w:szCs w:val="22"/>
                <w:lang w:val="lv-LV" w:eastAsia="en-US"/>
              </w:rPr>
            </w:pPr>
            <w:r w:rsidRPr="00D56E70">
              <w:rPr>
                <w:sz w:val="22"/>
                <w:szCs w:val="22"/>
                <w:lang w:val="lv-LV" w:eastAsia="en-US"/>
              </w:rPr>
              <w:t>1</w:t>
            </w:r>
            <w:r w:rsidR="00057470" w:rsidRPr="00D56E70">
              <w:rPr>
                <w:sz w:val="22"/>
                <w:szCs w:val="22"/>
                <w:lang w:val="lv-LV" w:eastAsia="en-US"/>
              </w:rPr>
              <w:t>7</w:t>
            </w:r>
            <w:r w:rsidRPr="00D56E70">
              <w:rPr>
                <w:sz w:val="22"/>
                <w:szCs w:val="22"/>
                <w:lang w:val="lv-LV" w:eastAsia="en-US"/>
              </w:rPr>
              <w:t>.</w:t>
            </w:r>
          </w:p>
        </w:tc>
        <w:tc>
          <w:tcPr>
            <w:tcW w:w="4946" w:type="dxa"/>
            <w:vAlign w:val="center"/>
          </w:tcPr>
          <w:p w14:paraId="1075BA19" w14:textId="2F602E0A" w:rsidR="00135A07" w:rsidRPr="00D56E70" w:rsidRDefault="00135A07" w:rsidP="00652813">
            <w:pPr>
              <w:pStyle w:val="Sarakstarindkopa"/>
              <w:ind w:left="0"/>
              <w:jc w:val="both"/>
              <w:rPr>
                <w:sz w:val="22"/>
                <w:szCs w:val="22"/>
                <w:lang w:val="lv-LV" w:eastAsia="en-US"/>
              </w:rPr>
            </w:pPr>
            <w:r w:rsidRPr="00D56E70">
              <w:rPr>
                <w:sz w:val="22"/>
                <w:szCs w:val="22"/>
                <w:lang w:val="lv-LV" w:eastAsia="en-US"/>
              </w:rPr>
              <w:t>Atkritumu tvertņu korpusu tīrīšana no ārpuses</w:t>
            </w:r>
          </w:p>
        </w:tc>
        <w:tc>
          <w:tcPr>
            <w:tcW w:w="909" w:type="dxa"/>
            <w:vAlign w:val="center"/>
          </w:tcPr>
          <w:p w14:paraId="0F711139" w14:textId="46E68230" w:rsidR="00135A07" w:rsidRPr="00D56E70" w:rsidRDefault="00057470" w:rsidP="00135A07">
            <w:pPr>
              <w:pStyle w:val="Sarakstarindkopa"/>
              <w:ind w:left="0"/>
              <w:jc w:val="center"/>
              <w:rPr>
                <w:sz w:val="22"/>
                <w:szCs w:val="22"/>
                <w:lang w:val="lv-LV" w:eastAsia="en-US"/>
              </w:rPr>
            </w:pPr>
            <w:r w:rsidRPr="00D56E70">
              <w:rPr>
                <w:sz w:val="22"/>
                <w:szCs w:val="22"/>
                <w:lang w:val="lv-LV" w:eastAsia="lv-LV"/>
              </w:rPr>
              <w:t>kpl.</w:t>
            </w:r>
          </w:p>
        </w:tc>
        <w:tc>
          <w:tcPr>
            <w:tcW w:w="996" w:type="dxa"/>
            <w:vAlign w:val="center"/>
          </w:tcPr>
          <w:p w14:paraId="7FAE7DC3" w14:textId="5FAE6DAE" w:rsidR="00135A07" w:rsidRPr="00D56E70" w:rsidRDefault="00777E23" w:rsidP="00135A07">
            <w:pPr>
              <w:pStyle w:val="Sarakstarindkopa"/>
              <w:ind w:left="0"/>
              <w:jc w:val="center"/>
              <w:rPr>
                <w:sz w:val="22"/>
                <w:szCs w:val="22"/>
                <w:lang w:val="lv-LV" w:eastAsia="en-US"/>
              </w:rPr>
            </w:pPr>
            <w:r w:rsidRPr="00D56E70">
              <w:rPr>
                <w:sz w:val="22"/>
                <w:szCs w:val="22"/>
                <w:lang w:val="lv-LV" w:eastAsia="en-US"/>
              </w:rPr>
              <w:t>3</w:t>
            </w:r>
          </w:p>
        </w:tc>
        <w:tc>
          <w:tcPr>
            <w:tcW w:w="2604" w:type="dxa"/>
            <w:vAlign w:val="center"/>
          </w:tcPr>
          <w:p w14:paraId="641B9BAC" w14:textId="12CC9742" w:rsidR="00135A07" w:rsidRPr="00D56E70" w:rsidRDefault="00135A07" w:rsidP="00652813">
            <w:pPr>
              <w:pStyle w:val="Sarakstarindkopa"/>
              <w:ind w:left="0"/>
              <w:rPr>
                <w:sz w:val="22"/>
                <w:szCs w:val="22"/>
                <w:lang w:val="lv-LV" w:eastAsia="en-US"/>
              </w:rPr>
            </w:pPr>
            <w:r w:rsidRPr="00D56E70">
              <w:rPr>
                <w:sz w:val="22"/>
                <w:szCs w:val="22"/>
                <w:lang w:val="lv-LV" w:eastAsia="en-US"/>
              </w:rPr>
              <w:t>1 reizi nedēļā</w:t>
            </w:r>
          </w:p>
        </w:tc>
      </w:tr>
      <w:tr w:rsidR="00F31BC8" w:rsidRPr="00D56E70" w14:paraId="69AAF327" w14:textId="77777777" w:rsidTr="00652813">
        <w:tc>
          <w:tcPr>
            <w:tcW w:w="572" w:type="dxa"/>
            <w:vAlign w:val="center"/>
          </w:tcPr>
          <w:p w14:paraId="56027D8B" w14:textId="18B7AE4B" w:rsidR="00F31BC8" w:rsidRPr="00D56E70" w:rsidRDefault="00057470" w:rsidP="00F31BC8">
            <w:pPr>
              <w:pStyle w:val="Sarakstarindkopa"/>
              <w:ind w:left="0"/>
              <w:jc w:val="center"/>
              <w:rPr>
                <w:sz w:val="22"/>
                <w:szCs w:val="22"/>
                <w:lang w:val="lv-LV" w:eastAsia="en-US"/>
              </w:rPr>
            </w:pPr>
            <w:r w:rsidRPr="00D56E70">
              <w:rPr>
                <w:sz w:val="22"/>
                <w:szCs w:val="22"/>
                <w:lang w:val="lv-LV" w:eastAsia="en-US"/>
              </w:rPr>
              <w:t>18.</w:t>
            </w:r>
          </w:p>
        </w:tc>
        <w:tc>
          <w:tcPr>
            <w:tcW w:w="4946" w:type="dxa"/>
            <w:vAlign w:val="center"/>
          </w:tcPr>
          <w:p w14:paraId="3897305D" w14:textId="329BDECF" w:rsidR="00F31BC8" w:rsidRPr="00D56E70" w:rsidRDefault="00F31BC8" w:rsidP="00652813">
            <w:pPr>
              <w:pStyle w:val="Sarakstarindkopa"/>
              <w:ind w:left="0"/>
              <w:jc w:val="both"/>
              <w:rPr>
                <w:sz w:val="22"/>
                <w:szCs w:val="22"/>
                <w:lang w:val="lv-LV" w:eastAsia="en-US"/>
              </w:rPr>
            </w:pPr>
            <w:r w:rsidRPr="00D56E70">
              <w:rPr>
                <w:sz w:val="22"/>
                <w:szCs w:val="22"/>
                <w:lang w:val="lv-LV" w:eastAsia="lv-LV"/>
              </w:rPr>
              <w:t>Ārējo soliņu tīrīšana</w:t>
            </w:r>
          </w:p>
        </w:tc>
        <w:tc>
          <w:tcPr>
            <w:tcW w:w="909" w:type="dxa"/>
            <w:vAlign w:val="center"/>
          </w:tcPr>
          <w:p w14:paraId="1B2724B9" w14:textId="20BF6C8A" w:rsidR="00F31BC8" w:rsidRPr="00D56E70" w:rsidRDefault="00F31BC8" w:rsidP="00F31BC8">
            <w:pPr>
              <w:pStyle w:val="Sarakstarindkopa"/>
              <w:ind w:left="0"/>
              <w:jc w:val="center"/>
              <w:rPr>
                <w:sz w:val="22"/>
                <w:szCs w:val="22"/>
                <w:lang w:val="lv-LV" w:eastAsia="en-US"/>
              </w:rPr>
            </w:pPr>
            <w:r w:rsidRPr="00D56E70">
              <w:rPr>
                <w:sz w:val="22"/>
                <w:szCs w:val="22"/>
                <w:lang w:val="lv-LV" w:eastAsia="lv-LV"/>
              </w:rPr>
              <w:t>kpl.</w:t>
            </w:r>
          </w:p>
        </w:tc>
        <w:tc>
          <w:tcPr>
            <w:tcW w:w="996" w:type="dxa"/>
            <w:vAlign w:val="center"/>
          </w:tcPr>
          <w:p w14:paraId="47B884E1" w14:textId="6AB3AC98" w:rsidR="00F31BC8" w:rsidRPr="00D56E70" w:rsidRDefault="00F31BC8" w:rsidP="00F31BC8">
            <w:pPr>
              <w:pStyle w:val="Sarakstarindkopa"/>
              <w:ind w:left="0"/>
              <w:jc w:val="center"/>
              <w:rPr>
                <w:sz w:val="22"/>
                <w:szCs w:val="22"/>
                <w:lang w:val="lv-LV" w:eastAsia="en-US"/>
              </w:rPr>
            </w:pPr>
            <w:r w:rsidRPr="00D56E70">
              <w:rPr>
                <w:sz w:val="22"/>
                <w:szCs w:val="22"/>
                <w:lang w:val="lv-LV" w:eastAsia="lv-LV"/>
              </w:rPr>
              <w:t>4 </w:t>
            </w:r>
          </w:p>
        </w:tc>
        <w:tc>
          <w:tcPr>
            <w:tcW w:w="2604" w:type="dxa"/>
            <w:vAlign w:val="center"/>
          </w:tcPr>
          <w:p w14:paraId="0CCE8402" w14:textId="09F1217B" w:rsidR="00F31BC8" w:rsidRPr="00D56E70" w:rsidRDefault="00F31BC8" w:rsidP="00652813">
            <w:pPr>
              <w:pStyle w:val="Sarakstarindkopa"/>
              <w:ind w:left="0"/>
              <w:rPr>
                <w:sz w:val="22"/>
                <w:szCs w:val="22"/>
                <w:lang w:val="lv-LV" w:eastAsia="en-US"/>
              </w:rPr>
            </w:pPr>
            <w:r w:rsidRPr="00D56E70">
              <w:rPr>
                <w:sz w:val="22"/>
                <w:szCs w:val="22"/>
                <w:lang w:val="lv-LV" w:eastAsia="lv-LV"/>
              </w:rPr>
              <w:t>Katru dienu</w:t>
            </w:r>
          </w:p>
        </w:tc>
      </w:tr>
      <w:tr w:rsidR="00057470" w:rsidRPr="00D56E70" w14:paraId="25379D4F" w14:textId="77777777" w:rsidTr="00652813">
        <w:tc>
          <w:tcPr>
            <w:tcW w:w="572" w:type="dxa"/>
            <w:vAlign w:val="center"/>
          </w:tcPr>
          <w:p w14:paraId="4D079CAA" w14:textId="6EC654C4" w:rsidR="00057470" w:rsidRPr="00D56E70" w:rsidRDefault="00057470" w:rsidP="00057470">
            <w:pPr>
              <w:pStyle w:val="Sarakstarindkopa"/>
              <w:ind w:left="0"/>
              <w:jc w:val="center"/>
              <w:rPr>
                <w:sz w:val="22"/>
                <w:szCs w:val="22"/>
                <w:lang w:val="lv-LV" w:eastAsia="en-US"/>
              </w:rPr>
            </w:pPr>
            <w:r w:rsidRPr="00D56E70">
              <w:rPr>
                <w:sz w:val="22"/>
                <w:szCs w:val="22"/>
                <w:lang w:val="lv-LV" w:eastAsia="en-US"/>
              </w:rPr>
              <w:t>19.</w:t>
            </w:r>
          </w:p>
        </w:tc>
        <w:tc>
          <w:tcPr>
            <w:tcW w:w="4946" w:type="dxa"/>
            <w:vAlign w:val="center"/>
          </w:tcPr>
          <w:p w14:paraId="3811F3C2" w14:textId="7DD8460E" w:rsidR="00057470" w:rsidRPr="00D56E70" w:rsidRDefault="00057470" w:rsidP="00652813">
            <w:pPr>
              <w:pStyle w:val="Sarakstarindkopa"/>
              <w:ind w:left="0"/>
              <w:jc w:val="both"/>
              <w:rPr>
                <w:sz w:val="22"/>
                <w:szCs w:val="22"/>
                <w:lang w:val="lv-LV" w:eastAsia="en-US"/>
              </w:rPr>
            </w:pPr>
            <w:r w:rsidRPr="00D56E70">
              <w:rPr>
                <w:sz w:val="22"/>
                <w:szCs w:val="22"/>
                <w:lang w:val="lv-LV" w:eastAsia="lv-LV"/>
              </w:rPr>
              <w:t>Ieejas stiklotās nojumes attīrīšana no sniega</w:t>
            </w:r>
          </w:p>
        </w:tc>
        <w:tc>
          <w:tcPr>
            <w:tcW w:w="909" w:type="dxa"/>
            <w:vAlign w:val="center"/>
          </w:tcPr>
          <w:p w14:paraId="23C136B0" w14:textId="6D048171" w:rsidR="00057470" w:rsidRPr="00D56E70" w:rsidRDefault="00057470" w:rsidP="00057470">
            <w:pPr>
              <w:pStyle w:val="Sarakstarindkopa"/>
              <w:ind w:left="0"/>
              <w:jc w:val="center"/>
              <w:rPr>
                <w:sz w:val="22"/>
                <w:szCs w:val="22"/>
                <w:lang w:val="lv-LV" w:eastAsia="en-US"/>
              </w:rPr>
            </w:pPr>
            <w:r w:rsidRPr="00D56E70">
              <w:rPr>
                <w:sz w:val="22"/>
                <w:szCs w:val="22"/>
                <w:lang w:val="lv-LV" w:eastAsia="lv-LV"/>
              </w:rPr>
              <w:t>m</w:t>
            </w:r>
            <w:r w:rsidRPr="00D56E70">
              <w:rPr>
                <w:sz w:val="22"/>
                <w:szCs w:val="22"/>
                <w:vertAlign w:val="superscript"/>
                <w:lang w:val="lv-LV" w:eastAsia="lv-LV"/>
              </w:rPr>
              <w:t>2</w:t>
            </w:r>
          </w:p>
        </w:tc>
        <w:tc>
          <w:tcPr>
            <w:tcW w:w="996" w:type="dxa"/>
            <w:vAlign w:val="center"/>
          </w:tcPr>
          <w:p w14:paraId="465BD647" w14:textId="60E6BDB7" w:rsidR="00057470" w:rsidRPr="00D56E70" w:rsidRDefault="00057470" w:rsidP="00057470">
            <w:pPr>
              <w:pStyle w:val="Sarakstarindkopa"/>
              <w:ind w:left="0"/>
              <w:jc w:val="center"/>
              <w:rPr>
                <w:sz w:val="22"/>
                <w:szCs w:val="22"/>
                <w:lang w:val="lv-LV" w:eastAsia="en-US"/>
              </w:rPr>
            </w:pPr>
            <w:r w:rsidRPr="00D56E70">
              <w:rPr>
                <w:sz w:val="22"/>
                <w:szCs w:val="22"/>
                <w:lang w:val="lv-LV" w:eastAsia="lv-LV"/>
              </w:rPr>
              <w:t>60,75 </w:t>
            </w:r>
          </w:p>
        </w:tc>
        <w:tc>
          <w:tcPr>
            <w:tcW w:w="2604" w:type="dxa"/>
            <w:vAlign w:val="center"/>
          </w:tcPr>
          <w:p w14:paraId="4C38418D" w14:textId="0F090474" w:rsidR="00057470" w:rsidRPr="00D56E70" w:rsidRDefault="00057470" w:rsidP="00652813">
            <w:pPr>
              <w:pStyle w:val="Sarakstarindkopa"/>
              <w:ind w:left="0"/>
              <w:rPr>
                <w:sz w:val="22"/>
                <w:szCs w:val="22"/>
                <w:lang w:val="lv-LV" w:eastAsia="en-US"/>
              </w:rPr>
            </w:pPr>
            <w:r w:rsidRPr="00D56E70">
              <w:rPr>
                <w:sz w:val="22"/>
                <w:szCs w:val="22"/>
                <w:lang w:val="lv-LV" w:eastAsia="lv-LV"/>
              </w:rPr>
              <w:t>Katru dienu</w:t>
            </w:r>
          </w:p>
        </w:tc>
      </w:tr>
      <w:tr w:rsidR="00057470" w:rsidRPr="00D56E70" w14:paraId="35433C49" w14:textId="77777777" w:rsidTr="00652813">
        <w:tc>
          <w:tcPr>
            <w:tcW w:w="572" w:type="dxa"/>
            <w:vAlign w:val="center"/>
          </w:tcPr>
          <w:p w14:paraId="432C31D6" w14:textId="2EAF47E3" w:rsidR="00057470" w:rsidRPr="00D56E70" w:rsidRDefault="00057470" w:rsidP="00057470">
            <w:pPr>
              <w:pStyle w:val="Sarakstarindkopa"/>
              <w:ind w:left="0"/>
              <w:jc w:val="center"/>
              <w:rPr>
                <w:sz w:val="22"/>
                <w:szCs w:val="22"/>
                <w:lang w:val="lv-LV" w:eastAsia="en-US"/>
              </w:rPr>
            </w:pPr>
            <w:r w:rsidRPr="00D56E70">
              <w:rPr>
                <w:sz w:val="22"/>
                <w:szCs w:val="22"/>
                <w:lang w:val="lv-LV" w:eastAsia="en-US"/>
              </w:rPr>
              <w:t>20.</w:t>
            </w:r>
          </w:p>
        </w:tc>
        <w:tc>
          <w:tcPr>
            <w:tcW w:w="4946" w:type="dxa"/>
            <w:vAlign w:val="center"/>
          </w:tcPr>
          <w:p w14:paraId="1180B1D7" w14:textId="4E80CE3F" w:rsidR="00057470" w:rsidRPr="00D56E70" w:rsidRDefault="00057470" w:rsidP="00652813">
            <w:pPr>
              <w:pStyle w:val="Sarakstarindkopa"/>
              <w:ind w:left="0"/>
              <w:jc w:val="both"/>
              <w:rPr>
                <w:sz w:val="22"/>
                <w:szCs w:val="22"/>
                <w:lang w:val="lv-LV" w:eastAsia="en-US"/>
              </w:rPr>
            </w:pPr>
            <w:r w:rsidRPr="00D56E70">
              <w:rPr>
                <w:sz w:val="22"/>
                <w:szCs w:val="22"/>
                <w:lang w:val="lv-LV" w:eastAsia="en-US"/>
              </w:rPr>
              <w:t>Karoga serviss</w:t>
            </w:r>
          </w:p>
        </w:tc>
        <w:tc>
          <w:tcPr>
            <w:tcW w:w="909" w:type="dxa"/>
            <w:vAlign w:val="center"/>
          </w:tcPr>
          <w:p w14:paraId="11334971" w14:textId="3E75138A" w:rsidR="00057470" w:rsidRPr="00D56E70" w:rsidRDefault="00057470" w:rsidP="00057470">
            <w:pPr>
              <w:pStyle w:val="Sarakstarindkopa"/>
              <w:ind w:left="0"/>
              <w:jc w:val="center"/>
              <w:rPr>
                <w:sz w:val="22"/>
                <w:szCs w:val="22"/>
                <w:lang w:val="lv-LV" w:eastAsia="en-US"/>
              </w:rPr>
            </w:pPr>
            <w:r w:rsidRPr="00D56E70">
              <w:rPr>
                <w:sz w:val="22"/>
                <w:szCs w:val="22"/>
                <w:lang w:val="lv-LV" w:eastAsia="en-US"/>
              </w:rPr>
              <w:t>gab.</w:t>
            </w:r>
          </w:p>
        </w:tc>
        <w:tc>
          <w:tcPr>
            <w:tcW w:w="996" w:type="dxa"/>
            <w:vAlign w:val="center"/>
          </w:tcPr>
          <w:p w14:paraId="779540B3" w14:textId="3806873E" w:rsidR="00057470" w:rsidRPr="00D56E70" w:rsidRDefault="00057470" w:rsidP="00057470">
            <w:pPr>
              <w:pStyle w:val="Sarakstarindkopa"/>
              <w:ind w:left="0"/>
              <w:jc w:val="center"/>
              <w:rPr>
                <w:sz w:val="22"/>
                <w:szCs w:val="22"/>
                <w:lang w:val="lv-LV" w:eastAsia="en-US"/>
              </w:rPr>
            </w:pPr>
            <w:r w:rsidRPr="00D56E70">
              <w:rPr>
                <w:sz w:val="22"/>
                <w:szCs w:val="22"/>
                <w:lang w:val="lv-LV" w:eastAsia="en-US"/>
              </w:rPr>
              <w:t>1</w:t>
            </w:r>
          </w:p>
        </w:tc>
        <w:tc>
          <w:tcPr>
            <w:tcW w:w="2604" w:type="dxa"/>
            <w:vAlign w:val="center"/>
          </w:tcPr>
          <w:p w14:paraId="33E00C43" w14:textId="2C7B6801" w:rsidR="00057470" w:rsidRPr="00D56E70" w:rsidRDefault="00057470" w:rsidP="00652813">
            <w:pPr>
              <w:pStyle w:val="Sarakstarindkopa"/>
              <w:ind w:left="0"/>
              <w:rPr>
                <w:sz w:val="22"/>
                <w:szCs w:val="22"/>
                <w:lang w:val="lv-LV" w:eastAsia="en-US"/>
              </w:rPr>
            </w:pPr>
            <w:r w:rsidRPr="00D56E70">
              <w:rPr>
                <w:sz w:val="22"/>
                <w:szCs w:val="22"/>
                <w:lang w:val="lv-LV" w:eastAsia="en-US"/>
              </w:rPr>
              <w:t>Saskaņā ar likumu “Latvijas valsts karoga likums”</w:t>
            </w:r>
          </w:p>
        </w:tc>
      </w:tr>
    </w:tbl>
    <w:p w14:paraId="5E3F025F" w14:textId="77777777" w:rsidR="00447587" w:rsidRDefault="00447587" w:rsidP="00447587">
      <w:pPr>
        <w:pStyle w:val="Sarakstarindkopa"/>
        <w:ind w:left="360"/>
        <w:jc w:val="both"/>
        <w:rPr>
          <w:b/>
          <w:lang w:eastAsia="en-US"/>
        </w:rPr>
      </w:pPr>
    </w:p>
    <w:p w14:paraId="324AE33C" w14:textId="77777777" w:rsidR="00B36C1D" w:rsidRPr="00B36C1D" w:rsidRDefault="00B36C1D" w:rsidP="00B36C1D">
      <w:pPr>
        <w:jc w:val="both"/>
        <w:rPr>
          <w:b/>
          <w:u w:val="single"/>
          <w:lang w:eastAsia="en-US"/>
        </w:rPr>
      </w:pPr>
    </w:p>
    <w:p w14:paraId="50DAD1FC" w14:textId="77777777" w:rsidR="003F7705" w:rsidRPr="00B23A38" w:rsidRDefault="003F7705" w:rsidP="003F7705">
      <w:pPr>
        <w:pStyle w:val="Virsraksts1"/>
        <w:pageBreakBefore/>
        <w:numPr>
          <w:ilvl w:val="0"/>
          <w:numId w:val="4"/>
        </w:numPr>
        <w:tabs>
          <w:tab w:val="clear" w:pos="432"/>
        </w:tabs>
        <w:spacing w:before="0" w:after="0"/>
        <w:ind w:firstLine="7790"/>
        <w:jc w:val="right"/>
        <w:rPr>
          <w:i/>
          <w:sz w:val="22"/>
          <w:szCs w:val="22"/>
        </w:rPr>
      </w:pPr>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2</w:t>
      </w:r>
      <w:r w:rsidRPr="00B23A38">
        <w:rPr>
          <w:rFonts w:ascii="Times New Roman" w:hAnsi="Times New Roman" w:cs="Times New Roman"/>
          <w:i/>
          <w:sz w:val="22"/>
          <w:szCs w:val="22"/>
        </w:rPr>
        <w:t xml:space="preserve"> </w:t>
      </w:r>
    </w:p>
    <w:p w14:paraId="75B69087" w14:textId="145BA8B0" w:rsidR="003F7705" w:rsidRDefault="003F7705" w:rsidP="00E64ED3">
      <w:pPr>
        <w:ind w:left="4395"/>
        <w:jc w:val="right"/>
        <w:rPr>
          <w:b/>
          <w:i/>
          <w:sz w:val="22"/>
          <w:szCs w:val="22"/>
        </w:rPr>
      </w:pPr>
      <w:r w:rsidRPr="00B23A38">
        <w:rPr>
          <w:b/>
          <w:i/>
          <w:sz w:val="22"/>
          <w:szCs w:val="22"/>
        </w:rPr>
        <w:t>Iepirkumam „</w:t>
      </w:r>
      <w:r w:rsidR="005F50B6" w:rsidRPr="00D13E3E">
        <w:rPr>
          <w:b/>
          <w:i/>
        </w:rPr>
        <w:t>Nekustamā īpašuma Jēkabpilī, Neretas ielā 39, teritorijas un pazemes autostāvvietu uzkopšana 2 gadus</w:t>
      </w:r>
      <w:r w:rsidRPr="00BB680B">
        <w:rPr>
          <w:b/>
          <w:i/>
          <w:sz w:val="22"/>
          <w:szCs w:val="22"/>
        </w:rPr>
        <w:t>”</w:t>
      </w:r>
    </w:p>
    <w:p w14:paraId="77D37F07" w14:textId="53199257" w:rsidR="003F7705" w:rsidRPr="00C41E4A" w:rsidRDefault="003F7705" w:rsidP="003F7705">
      <w:pPr>
        <w:ind w:firstLine="5670"/>
        <w:jc w:val="right"/>
        <w:rPr>
          <w:b/>
          <w:i/>
          <w:sz w:val="22"/>
          <w:szCs w:val="22"/>
        </w:rPr>
      </w:pPr>
      <w:r w:rsidRPr="00B23A38">
        <w:rPr>
          <w:b/>
          <w:i/>
          <w:sz w:val="22"/>
          <w:szCs w:val="22"/>
        </w:rPr>
        <w:t>Id.</w:t>
      </w:r>
      <w:r>
        <w:rPr>
          <w:b/>
          <w:i/>
          <w:sz w:val="22"/>
          <w:szCs w:val="22"/>
        </w:rPr>
        <w:t xml:space="preserve"> nr. TNA 2019/</w:t>
      </w:r>
      <w:r w:rsidR="005F50B6">
        <w:rPr>
          <w:b/>
          <w:i/>
          <w:sz w:val="22"/>
          <w:szCs w:val="22"/>
        </w:rPr>
        <w:t>12</w:t>
      </w:r>
    </w:p>
    <w:p w14:paraId="07BD36A4" w14:textId="77777777" w:rsidR="00305A1D" w:rsidRDefault="00305A1D" w:rsidP="00305A1D"/>
    <w:p w14:paraId="00E5F83D" w14:textId="77777777" w:rsidR="00305A1D" w:rsidRDefault="00DD2DC0" w:rsidP="00305A1D">
      <w:pPr>
        <w:keepNext/>
        <w:numPr>
          <w:ilvl w:val="0"/>
          <w:numId w:val="4"/>
        </w:numPr>
        <w:jc w:val="right"/>
        <w:outlineLvl w:val="0"/>
        <w:rPr>
          <w:b/>
          <w:bCs/>
          <w:i/>
          <w:kern w:val="1"/>
          <w:sz w:val="22"/>
          <w:szCs w:val="22"/>
        </w:rPr>
      </w:pPr>
      <w:r w:rsidRPr="00FE1815">
        <w:rPr>
          <w:b/>
          <w:bCs/>
          <w:i/>
          <w:kern w:val="1"/>
          <w:sz w:val="22"/>
          <w:szCs w:val="22"/>
        </w:rPr>
        <w:t>Veidne</w:t>
      </w:r>
    </w:p>
    <w:p w14:paraId="1170FAA7" w14:textId="77777777" w:rsidR="00DD2DC0" w:rsidRPr="00DD2DC0" w:rsidRDefault="00DD2DC0" w:rsidP="00305A1D">
      <w:pPr>
        <w:keepNext/>
        <w:numPr>
          <w:ilvl w:val="0"/>
          <w:numId w:val="4"/>
        </w:numPr>
        <w:jc w:val="right"/>
        <w:outlineLvl w:val="0"/>
        <w:rPr>
          <w:b/>
          <w:bCs/>
          <w:i/>
          <w:kern w:val="1"/>
          <w:sz w:val="22"/>
          <w:szCs w:val="22"/>
        </w:rPr>
      </w:pPr>
    </w:p>
    <w:p w14:paraId="364C9EE1" w14:textId="77777777" w:rsidR="00AA2461" w:rsidRPr="00CB47A0" w:rsidRDefault="00AA2461" w:rsidP="00AA2461">
      <w:pPr>
        <w:jc w:val="center"/>
        <w:rPr>
          <w:b/>
          <w:smallCaps/>
        </w:rPr>
      </w:pPr>
      <w:bookmarkStart w:id="5" w:name="_Hlk502758185"/>
      <w:r w:rsidRPr="00CB47A0">
        <w:rPr>
          <w:b/>
          <w:smallCaps/>
        </w:rPr>
        <w:t xml:space="preserve">Pieteikums par piedalīšanos iepirkumā </w:t>
      </w:r>
    </w:p>
    <w:bookmarkEnd w:id="5"/>
    <w:p w14:paraId="0A0D1F08" w14:textId="77777777" w:rsidR="00D13E3E" w:rsidRDefault="00D13E3E" w:rsidP="00D13E3E">
      <w:pPr>
        <w:pStyle w:val="Sarakstarindkopa"/>
        <w:ind w:left="360"/>
        <w:jc w:val="center"/>
        <w:rPr>
          <w:b/>
        </w:rPr>
      </w:pPr>
      <w:r w:rsidRPr="003F7705">
        <w:rPr>
          <w:b/>
          <w:szCs w:val="28"/>
        </w:rPr>
        <w:t>Iepirkumam “</w:t>
      </w:r>
      <w:r w:rsidRPr="00D13E3E">
        <w:rPr>
          <w:b/>
        </w:rPr>
        <w:t xml:space="preserve">Nekustamā īpašuma Jēkabpilī, Neretas ielā 39, teritorijas </w:t>
      </w:r>
    </w:p>
    <w:p w14:paraId="346C209E" w14:textId="77777777" w:rsidR="00D13E3E" w:rsidRPr="003F7705" w:rsidRDefault="00D13E3E" w:rsidP="00D13E3E">
      <w:pPr>
        <w:pStyle w:val="Sarakstarindkopa"/>
        <w:ind w:left="360"/>
        <w:jc w:val="center"/>
        <w:rPr>
          <w:b/>
          <w:szCs w:val="28"/>
        </w:rPr>
      </w:pPr>
      <w:r w:rsidRPr="00D13E3E">
        <w:rPr>
          <w:b/>
        </w:rPr>
        <w:t>un pazemes autostāvvietu uzkopšana 2 gadus</w:t>
      </w:r>
      <w:r w:rsidRPr="003F7705">
        <w:rPr>
          <w:b/>
          <w:szCs w:val="28"/>
        </w:rPr>
        <w:t xml:space="preserve">”, </w:t>
      </w:r>
    </w:p>
    <w:p w14:paraId="332C1568" w14:textId="77777777" w:rsidR="00D13E3E" w:rsidRPr="003F7705" w:rsidRDefault="00D13E3E" w:rsidP="00D13E3E">
      <w:pPr>
        <w:pStyle w:val="Sarakstarindkopa"/>
        <w:ind w:left="360"/>
        <w:jc w:val="center"/>
        <w:rPr>
          <w:b/>
          <w:szCs w:val="28"/>
          <w:highlight w:val="yellow"/>
        </w:rPr>
      </w:pPr>
      <w:r w:rsidRPr="003F7705">
        <w:rPr>
          <w:b/>
          <w:szCs w:val="28"/>
        </w:rPr>
        <w:t>identifikācijas Nr. TNA 201</w:t>
      </w:r>
      <w:r>
        <w:rPr>
          <w:b/>
          <w:szCs w:val="28"/>
        </w:rPr>
        <w:t>9</w:t>
      </w:r>
      <w:r w:rsidRPr="003F7705">
        <w:rPr>
          <w:b/>
          <w:szCs w:val="28"/>
        </w:rPr>
        <w:t>/</w:t>
      </w:r>
      <w:r>
        <w:rPr>
          <w:b/>
          <w:szCs w:val="28"/>
        </w:rPr>
        <w:t>12</w:t>
      </w:r>
    </w:p>
    <w:p w14:paraId="4965414C" w14:textId="77777777" w:rsidR="00305A1D" w:rsidRDefault="00305A1D" w:rsidP="003F7705">
      <w:pPr>
        <w:rPr>
          <w:b/>
        </w:rPr>
      </w:pPr>
    </w:p>
    <w:p w14:paraId="4C86D068" w14:textId="77777777" w:rsidR="00305A1D" w:rsidRDefault="00305A1D" w:rsidP="00305A1D">
      <w:pPr>
        <w:jc w:val="center"/>
        <w:rPr>
          <w:b/>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305A1D" w:rsidRPr="00B046DE" w14:paraId="66505CC0" w14:textId="77777777" w:rsidTr="00E20DE4">
        <w:tc>
          <w:tcPr>
            <w:tcW w:w="3964" w:type="dxa"/>
          </w:tcPr>
          <w:p w14:paraId="6AF610C7" w14:textId="77777777" w:rsidR="00305A1D" w:rsidRPr="00B046DE" w:rsidRDefault="00305A1D" w:rsidP="00E20DE4">
            <w:pPr>
              <w:rPr>
                <w:b/>
                <w:lang w:val="lv-LV"/>
              </w:rPr>
            </w:pPr>
            <w:r w:rsidRPr="00B046DE">
              <w:rPr>
                <w:b/>
                <w:lang w:val="lv-LV"/>
              </w:rPr>
              <w:t>Pretendents:</w:t>
            </w:r>
          </w:p>
        </w:tc>
        <w:tc>
          <w:tcPr>
            <w:tcW w:w="6379" w:type="dxa"/>
          </w:tcPr>
          <w:p w14:paraId="7CEE8AD1"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5CF0F2DF" w14:textId="77777777" w:rsidTr="00E20DE4">
        <w:tc>
          <w:tcPr>
            <w:tcW w:w="3964" w:type="dxa"/>
          </w:tcPr>
          <w:p w14:paraId="34031016" w14:textId="77777777" w:rsidR="00305A1D" w:rsidRPr="00B046DE" w:rsidRDefault="00305A1D" w:rsidP="00E20DE4">
            <w:pPr>
              <w:rPr>
                <w:b/>
                <w:lang w:val="lv-LV"/>
              </w:rPr>
            </w:pPr>
            <w:r w:rsidRPr="00B046DE">
              <w:rPr>
                <w:lang w:val="lv-LV"/>
              </w:rPr>
              <w:t>Nosaukums</w:t>
            </w:r>
          </w:p>
        </w:tc>
        <w:tc>
          <w:tcPr>
            <w:tcW w:w="6379" w:type="dxa"/>
          </w:tcPr>
          <w:p w14:paraId="748CE9C4"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5E90AC13" w14:textId="77777777" w:rsidTr="00E20DE4">
        <w:tc>
          <w:tcPr>
            <w:tcW w:w="3964" w:type="dxa"/>
          </w:tcPr>
          <w:p w14:paraId="22A239CB" w14:textId="77777777" w:rsidR="00305A1D" w:rsidRPr="00B046DE" w:rsidRDefault="00305A1D" w:rsidP="00E20DE4">
            <w:pPr>
              <w:rPr>
                <w:b/>
                <w:lang w:val="lv-LV"/>
              </w:rPr>
            </w:pPr>
            <w:r w:rsidRPr="00B046DE">
              <w:rPr>
                <w:lang w:val="lv-LV"/>
              </w:rPr>
              <w:t>Nodokļu maksātāja reģistrācijas Nr.</w:t>
            </w:r>
          </w:p>
        </w:tc>
        <w:tc>
          <w:tcPr>
            <w:tcW w:w="6379" w:type="dxa"/>
          </w:tcPr>
          <w:p w14:paraId="448FDFFC"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0467953F" w14:textId="77777777" w:rsidTr="00E20DE4">
        <w:tc>
          <w:tcPr>
            <w:tcW w:w="3964" w:type="dxa"/>
          </w:tcPr>
          <w:p w14:paraId="6F263376" w14:textId="77777777" w:rsidR="00305A1D" w:rsidRPr="00B046DE" w:rsidRDefault="00305A1D" w:rsidP="00E20DE4">
            <w:pPr>
              <w:rPr>
                <w:b/>
                <w:lang w:val="lv-LV"/>
              </w:rPr>
            </w:pPr>
            <w:r w:rsidRPr="00B046DE">
              <w:rPr>
                <w:lang w:val="lv-LV"/>
              </w:rPr>
              <w:t>Būvkomersanta reģistrācijas Nr.</w:t>
            </w:r>
          </w:p>
        </w:tc>
        <w:tc>
          <w:tcPr>
            <w:tcW w:w="6379" w:type="dxa"/>
          </w:tcPr>
          <w:p w14:paraId="2791188D"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25A38A37" w14:textId="77777777" w:rsidTr="00E20DE4">
        <w:tc>
          <w:tcPr>
            <w:tcW w:w="3964" w:type="dxa"/>
          </w:tcPr>
          <w:p w14:paraId="14D531F6" w14:textId="77777777" w:rsidR="00305A1D" w:rsidRPr="00B046DE" w:rsidRDefault="00305A1D" w:rsidP="00E20DE4">
            <w:pPr>
              <w:rPr>
                <w:b/>
                <w:lang w:val="lv-LV"/>
              </w:rPr>
            </w:pPr>
            <w:r w:rsidRPr="00B046DE">
              <w:rPr>
                <w:lang w:val="lv-LV"/>
              </w:rPr>
              <w:t>Juridiskā adrese:</w:t>
            </w:r>
          </w:p>
        </w:tc>
        <w:tc>
          <w:tcPr>
            <w:tcW w:w="6379" w:type="dxa"/>
          </w:tcPr>
          <w:p w14:paraId="51EA53F4"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487DC755" w14:textId="77777777" w:rsidTr="00E20DE4">
        <w:tc>
          <w:tcPr>
            <w:tcW w:w="3964" w:type="dxa"/>
          </w:tcPr>
          <w:p w14:paraId="0DFA19E7" w14:textId="77777777" w:rsidR="00305A1D" w:rsidRPr="00B046DE" w:rsidRDefault="00305A1D" w:rsidP="00E20DE4">
            <w:pPr>
              <w:rPr>
                <w:b/>
                <w:lang w:val="lv-LV"/>
              </w:rPr>
            </w:pPr>
            <w:r w:rsidRPr="00B046DE">
              <w:rPr>
                <w:lang w:val="lv-LV"/>
              </w:rPr>
              <w:t xml:space="preserve">Biroja adrese </w:t>
            </w:r>
            <w:r w:rsidRPr="00B046DE">
              <w:rPr>
                <w:i/>
                <w:lang w:val="lv-LV"/>
              </w:rPr>
              <w:t>(ja atšķiras)</w:t>
            </w:r>
          </w:p>
        </w:tc>
        <w:tc>
          <w:tcPr>
            <w:tcW w:w="6379" w:type="dxa"/>
          </w:tcPr>
          <w:p w14:paraId="4EC0760E"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350A5E47" w14:textId="77777777" w:rsidTr="00E20DE4">
        <w:tc>
          <w:tcPr>
            <w:tcW w:w="3964" w:type="dxa"/>
          </w:tcPr>
          <w:p w14:paraId="1C54F653" w14:textId="77777777" w:rsidR="00305A1D" w:rsidRPr="00B046DE" w:rsidRDefault="00305A1D" w:rsidP="00E20DE4">
            <w:pPr>
              <w:rPr>
                <w:b/>
                <w:lang w:val="lv-LV"/>
              </w:rPr>
            </w:pPr>
            <w:r w:rsidRPr="00B046DE">
              <w:rPr>
                <w:lang w:val="lv-LV"/>
              </w:rPr>
              <w:t>Tālrunis, fakss:</w:t>
            </w:r>
          </w:p>
        </w:tc>
        <w:tc>
          <w:tcPr>
            <w:tcW w:w="6379" w:type="dxa"/>
          </w:tcPr>
          <w:p w14:paraId="027A9DF4"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5A1063EA" w14:textId="77777777" w:rsidTr="00E20DE4">
        <w:tc>
          <w:tcPr>
            <w:tcW w:w="3964" w:type="dxa"/>
          </w:tcPr>
          <w:p w14:paraId="69CF8BF4" w14:textId="77777777" w:rsidR="00305A1D" w:rsidRPr="00B046DE" w:rsidRDefault="00305A1D" w:rsidP="00E20DE4">
            <w:pPr>
              <w:rPr>
                <w:b/>
                <w:lang w:val="lv-LV"/>
              </w:rPr>
            </w:pPr>
            <w:r w:rsidRPr="00B046DE">
              <w:rPr>
                <w:lang w:val="lv-LV"/>
              </w:rPr>
              <w:t>E-pasta adrese:</w:t>
            </w:r>
          </w:p>
        </w:tc>
        <w:tc>
          <w:tcPr>
            <w:tcW w:w="6379" w:type="dxa"/>
          </w:tcPr>
          <w:p w14:paraId="5A390F64"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3D8519D4" w14:textId="77777777" w:rsidTr="00E20DE4">
        <w:tc>
          <w:tcPr>
            <w:tcW w:w="3964" w:type="dxa"/>
          </w:tcPr>
          <w:p w14:paraId="41D5FA20" w14:textId="77777777" w:rsidR="00305A1D" w:rsidRPr="00B046DE" w:rsidRDefault="00305A1D" w:rsidP="00E20DE4">
            <w:pPr>
              <w:rPr>
                <w:b/>
                <w:lang w:val="lv-LV"/>
              </w:rPr>
            </w:pPr>
          </w:p>
        </w:tc>
        <w:tc>
          <w:tcPr>
            <w:tcW w:w="6379" w:type="dxa"/>
          </w:tcPr>
          <w:p w14:paraId="48E9699A" w14:textId="77777777" w:rsidR="00305A1D" w:rsidRPr="00B046DE" w:rsidRDefault="00305A1D" w:rsidP="00E20DE4">
            <w:pPr>
              <w:rPr>
                <w:b/>
                <w:lang w:val="lv-LV"/>
              </w:rPr>
            </w:pPr>
          </w:p>
        </w:tc>
      </w:tr>
      <w:tr w:rsidR="00305A1D" w:rsidRPr="00B046DE" w14:paraId="1E241497" w14:textId="77777777" w:rsidTr="00E20DE4">
        <w:tc>
          <w:tcPr>
            <w:tcW w:w="3964" w:type="dxa"/>
          </w:tcPr>
          <w:p w14:paraId="363CAE89" w14:textId="77777777" w:rsidR="00305A1D" w:rsidRPr="00B046DE" w:rsidRDefault="00305A1D" w:rsidP="00E20DE4">
            <w:pPr>
              <w:rPr>
                <w:b/>
                <w:lang w:val="lv-LV"/>
              </w:rPr>
            </w:pPr>
            <w:r w:rsidRPr="00B046DE">
              <w:rPr>
                <w:b/>
                <w:lang w:val="lv-LV"/>
              </w:rPr>
              <w:t>Bankas rekvizīti:</w:t>
            </w:r>
          </w:p>
        </w:tc>
        <w:tc>
          <w:tcPr>
            <w:tcW w:w="6379" w:type="dxa"/>
          </w:tcPr>
          <w:p w14:paraId="51009369"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6D20BC64" w14:textId="77777777" w:rsidTr="00E20DE4">
        <w:tc>
          <w:tcPr>
            <w:tcW w:w="3964" w:type="dxa"/>
          </w:tcPr>
          <w:p w14:paraId="6936987B" w14:textId="77777777" w:rsidR="00305A1D" w:rsidRPr="00B046DE" w:rsidRDefault="00305A1D" w:rsidP="00E20DE4">
            <w:pPr>
              <w:rPr>
                <w:b/>
                <w:lang w:val="lv-LV"/>
              </w:rPr>
            </w:pPr>
            <w:r w:rsidRPr="00B046DE">
              <w:rPr>
                <w:lang w:val="lv-LV"/>
              </w:rPr>
              <w:t>Nosaukums</w:t>
            </w:r>
          </w:p>
        </w:tc>
        <w:tc>
          <w:tcPr>
            <w:tcW w:w="6379" w:type="dxa"/>
          </w:tcPr>
          <w:p w14:paraId="6E84864A"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7AA13744" w14:textId="77777777" w:rsidTr="00E20DE4">
        <w:tc>
          <w:tcPr>
            <w:tcW w:w="3964" w:type="dxa"/>
          </w:tcPr>
          <w:p w14:paraId="1BE83DBE" w14:textId="77777777" w:rsidR="00305A1D" w:rsidRPr="00B046DE" w:rsidRDefault="00305A1D" w:rsidP="00E20DE4">
            <w:pPr>
              <w:rPr>
                <w:b/>
                <w:lang w:val="lv-LV"/>
              </w:rPr>
            </w:pPr>
            <w:r w:rsidRPr="00B046DE">
              <w:rPr>
                <w:lang w:val="lv-LV"/>
              </w:rPr>
              <w:t>Kods</w:t>
            </w:r>
          </w:p>
        </w:tc>
        <w:tc>
          <w:tcPr>
            <w:tcW w:w="6379" w:type="dxa"/>
          </w:tcPr>
          <w:p w14:paraId="37956DC7"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6A390F9F" w14:textId="77777777" w:rsidTr="00E20DE4">
        <w:tc>
          <w:tcPr>
            <w:tcW w:w="3964" w:type="dxa"/>
          </w:tcPr>
          <w:p w14:paraId="15D232F4" w14:textId="77777777" w:rsidR="00305A1D" w:rsidRPr="00B046DE" w:rsidRDefault="00305A1D" w:rsidP="00E20DE4">
            <w:pPr>
              <w:rPr>
                <w:b/>
                <w:lang w:val="lv-LV"/>
              </w:rPr>
            </w:pPr>
            <w:r w:rsidRPr="00B046DE">
              <w:rPr>
                <w:lang w:val="lv-LV"/>
              </w:rPr>
              <w:t>Konts</w:t>
            </w:r>
          </w:p>
        </w:tc>
        <w:tc>
          <w:tcPr>
            <w:tcW w:w="6379" w:type="dxa"/>
          </w:tcPr>
          <w:p w14:paraId="3BF968DF"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450A635C" w14:textId="77777777" w:rsidTr="00E20DE4">
        <w:tc>
          <w:tcPr>
            <w:tcW w:w="3964" w:type="dxa"/>
          </w:tcPr>
          <w:p w14:paraId="2A193415" w14:textId="77777777" w:rsidR="00305A1D" w:rsidRPr="00B046DE" w:rsidRDefault="00305A1D" w:rsidP="00E20DE4">
            <w:pPr>
              <w:rPr>
                <w:b/>
                <w:lang w:val="lv-LV"/>
              </w:rPr>
            </w:pPr>
          </w:p>
        </w:tc>
        <w:tc>
          <w:tcPr>
            <w:tcW w:w="6379" w:type="dxa"/>
          </w:tcPr>
          <w:p w14:paraId="23EFE3FF" w14:textId="77777777" w:rsidR="00305A1D" w:rsidRPr="00B046DE" w:rsidRDefault="00305A1D" w:rsidP="00E20DE4">
            <w:pPr>
              <w:rPr>
                <w:b/>
                <w:lang w:val="lv-LV"/>
              </w:rPr>
            </w:pPr>
          </w:p>
        </w:tc>
      </w:tr>
      <w:tr w:rsidR="00305A1D" w:rsidRPr="00B046DE" w14:paraId="41FB000C" w14:textId="77777777" w:rsidTr="00E20DE4">
        <w:tc>
          <w:tcPr>
            <w:tcW w:w="3964" w:type="dxa"/>
          </w:tcPr>
          <w:p w14:paraId="3A92A354" w14:textId="77777777" w:rsidR="00305A1D" w:rsidRPr="00B046DE" w:rsidRDefault="00305A1D" w:rsidP="00E20DE4">
            <w:pPr>
              <w:rPr>
                <w:lang w:val="lv-LV"/>
              </w:rPr>
            </w:pPr>
            <w:r w:rsidRPr="00B046DE">
              <w:rPr>
                <w:lang w:val="lv-LV"/>
              </w:rPr>
              <w:t>Persona, kura tiesīga pārstāvēt pretendentu jeb pilnvarotās personas</w:t>
            </w:r>
          </w:p>
          <w:p w14:paraId="26909E5D" w14:textId="77777777" w:rsidR="00305A1D" w:rsidRPr="00B046DE" w:rsidRDefault="00305A1D" w:rsidP="00E20DE4">
            <w:pPr>
              <w:rPr>
                <w:b/>
                <w:lang w:val="lv-LV"/>
              </w:rPr>
            </w:pPr>
            <w:r w:rsidRPr="00B046DE">
              <w:rPr>
                <w:lang w:val="lv-LV"/>
              </w:rPr>
              <w:t>/amats/vārds/ uzvārds</w:t>
            </w:r>
          </w:p>
        </w:tc>
        <w:tc>
          <w:tcPr>
            <w:tcW w:w="6379" w:type="dxa"/>
          </w:tcPr>
          <w:p w14:paraId="15182F41" w14:textId="77777777" w:rsidR="00305A1D" w:rsidRPr="00B046DE" w:rsidRDefault="00305A1D" w:rsidP="00E20DE4">
            <w:pPr>
              <w:rPr>
                <w:b/>
                <w:lang w:val="lv-LV"/>
              </w:rPr>
            </w:pPr>
          </w:p>
          <w:p w14:paraId="5BD97F71"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3C7A3D99" w14:textId="77777777" w:rsidTr="00E20DE4">
        <w:tc>
          <w:tcPr>
            <w:tcW w:w="3964" w:type="dxa"/>
          </w:tcPr>
          <w:p w14:paraId="553D98B6" w14:textId="77777777" w:rsidR="00305A1D" w:rsidRPr="00B046DE" w:rsidRDefault="00305A1D" w:rsidP="00E20DE4">
            <w:pPr>
              <w:rPr>
                <w:b/>
                <w:lang w:val="lv-LV"/>
              </w:rPr>
            </w:pPr>
          </w:p>
        </w:tc>
        <w:tc>
          <w:tcPr>
            <w:tcW w:w="6379" w:type="dxa"/>
          </w:tcPr>
          <w:p w14:paraId="37185B7B" w14:textId="77777777" w:rsidR="00305A1D" w:rsidRPr="00B046DE" w:rsidRDefault="00305A1D" w:rsidP="00E20DE4">
            <w:pPr>
              <w:rPr>
                <w:b/>
                <w:lang w:val="lv-LV"/>
              </w:rPr>
            </w:pPr>
          </w:p>
        </w:tc>
      </w:tr>
      <w:tr w:rsidR="00305A1D" w:rsidRPr="00B046DE" w14:paraId="6174BEE3" w14:textId="77777777" w:rsidTr="00E20DE4">
        <w:tc>
          <w:tcPr>
            <w:tcW w:w="3964" w:type="dxa"/>
          </w:tcPr>
          <w:p w14:paraId="3899EE19" w14:textId="77777777" w:rsidR="00305A1D" w:rsidRPr="00B046DE" w:rsidRDefault="00305A1D" w:rsidP="00E20DE4">
            <w:pPr>
              <w:rPr>
                <w:lang w:val="lv-LV"/>
              </w:rPr>
            </w:pPr>
            <w:r w:rsidRPr="00B046DE">
              <w:rPr>
                <w:lang w:val="lv-LV"/>
              </w:rPr>
              <w:t>Norādīt, vai pretendents ir mazais</w:t>
            </w:r>
          </w:p>
          <w:p w14:paraId="045014EB" w14:textId="77777777" w:rsidR="00305A1D" w:rsidRPr="00B046DE" w:rsidRDefault="00305A1D" w:rsidP="00E20DE4">
            <w:pPr>
              <w:rPr>
                <w:b/>
                <w:lang w:val="lv-LV"/>
              </w:rPr>
            </w:pPr>
            <w:r w:rsidRPr="00B046DE">
              <w:rPr>
                <w:lang w:val="lv-LV"/>
              </w:rPr>
              <w:t xml:space="preserve"> vai vidējais uzņēmums</w:t>
            </w:r>
            <w:r w:rsidRPr="00B046DE">
              <w:rPr>
                <w:vertAlign w:val="superscript"/>
                <w:lang w:val="lv-LV"/>
              </w:rPr>
              <w:footnoteReference w:id="1"/>
            </w:r>
          </w:p>
        </w:tc>
        <w:tc>
          <w:tcPr>
            <w:tcW w:w="6379" w:type="dxa"/>
          </w:tcPr>
          <w:p w14:paraId="5BC2F66E" w14:textId="77777777" w:rsidR="00305A1D" w:rsidRPr="00B046DE" w:rsidRDefault="00305A1D" w:rsidP="00E20DE4">
            <w:pPr>
              <w:rPr>
                <w:b/>
                <w:lang w:val="lv-LV"/>
              </w:rPr>
            </w:pPr>
            <w:r w:rsidRPr="00B046DE">
              <w:rPr>
                <w:b/>
                <w:lang w:val="lv-LV"/>
              </w:rPr>
              <w:t>_________________________________________________</w:t>
            </w:r>
          </w:p>
        </w:tc>
      </w:tr>
      <w:tr w:rsidR="00305A1D" w:rsidRPr="00B046DE" w14:paraId="67E5A3F1" w14:textId="77777777" w:rsidTr="00E20DE4">
        <w:tc>
          <w:tcPr>
            <w:tcW w:w="3964" w:type="dxa"/>
          </w:tcPr>
          <w:p w14:paraId="56CBFE01" w14:textId="77777777" w:rsidR="00305A1D" w:rsidRPr="00B046DE" w:rsidRDefault="00305A1D" w:rsidP="00E20DE4">
            <w:pPr>
              <w:rPr>
                <w:lang w:val="lv-LV"/>
              </w:rPr>
            </w:pPr>
          </w:p>
          <w:p w14:paraId="6ADC49A6" w14:textId="77777777" w:rsidR="00305A1D" w:rsidRPr="00B046DE" w:rsidRDefault="00305A1D" w:rsidP="00E20DE4">
            <w:pPr>
              <w:rPr>
                <w:b/>
                <w:lang w:val="lv-LV"/>
              </w:rPr>
            </w:pPr>
            <w:r w:rsidRPr="00B046DE">
              <w:rPr>
                <w:lang w:val="lv-LV"/>
              </w:rPr>
              <w:t>Citi uzņēmēji (apakšuzņēmumu nosaukumi, uz kuru iespējām kvalifikācijas pierādīšanai balstās pretendents), t.sk., par katru uzņēmēju norādīt, vai tas ir mazais vai vidējais uzņēmums</w:t>
            </w:r>
          </w:p>
        </w:tc>
        <w:tc>
          <w:tcPr>
            <w:tcW w:w="6379" w:type="dxa"/>
          </w:tcPr>
          <w:p w14:paraId="2002449E" w14:textId="77777777" w:rsidR="00305A1D" w:rsidRPr="00B046DE" w:rsidRDefault="00305A1D" w:rsidP="00E20DE4">
            <w:pPr>
              <w:rPr>
                <w:b/>
                <w:lang w:val="lv-LV"/>
              </w:rPr>
            </w:pPr>
          </w:p>
          <w:p w14:paraId="120F16AD" w14:textId="77777777" w:rsidR="00305A1D" w:rsidRPr="00B046DE" w:rsidRDefault="00305A1D" w:rsidP="00E20DE4">
            <w:pPr>
              <w:rPr>
                <w:b/>
                <w:lang w:val="lv-LV"/>
              </w:rPr>
            </w:pPr>
            <w:r w:rsidRPr="00B046DE">
              <w:rPr>
                <w:b/>
                <w:lang w:val="lv-LV"/>
              </w:rPr>
              <w:t>_________________________________________________</w:t>
            </w:r>
          </w:p>
        </w:tc>
      </w:tr>
    </w:tbl>
    <w:p w14:paraId="6FCF3E1F" w14:textId="77777777" w:rsidR="00305A1D" w:rsidRDefault="00305A1D" w:rsidP="00305A1D"/>
    <w:p w14:paraId="7C8F28D7" w14:textId="77777777" w:rsidR="00305A1D" w:rsidRPr="00AA2461" w:rsidRDefault="00305A1D" w:rsidP="00305A1D">
      <w:r w:rsidRPr="000528F6">
        <w:t>ar šī pieteikuma iesniegšanu pretendents apliecina, ka:</w:t>
      </w:r>
    </w:p>
    <w:p w14:paraId="1B1EAA6E" w14:textId="58BA46EF" w:rsidR="00305A1D" w:rsidRPr="000528F6" w:rsidRDefault="00305A1D" w:rsidP="00305A1D">
      <w:pPr>
        <w:pStyle w:val="Sarakstarindkopa"/>
        <w:numPr>
          <w:ilvl w:val="0"/>
          <w:numId w:val="6"/>
        </w:numPr>
        <w:ind w:left="284" w:hanging="284"/>
      </w:pPr>
      <w:r w:rsidRPr="005D2C1F">
        <w:rPr>
          <w:shd w:val="clear" w:color="auto" w:fill="FFFFFF"/>
        </w:rPr>
        <w:t xml:space="preserve">piekrīt iepirkuma </w:t>
      </w:r>
      <w:r w:rsidRPr="008A1C68">
        <w:rPr>
          <w:shd w:val="clear" w:color="auto" w:fill="FFFFFF"/>
        </w:rPr>
        <w:t>“</w:t>
      </w:r>
      <w:r w:rsidR="008A1C68" w:rsidRPr="008A1C68">
        <w:t xml:space="preserve">Nekustamā īpašuma Jēkabpilī, Neretas ielā 39, teritorijas </w:t>
      </w:r>
      <w:r w:rsidR="000D4E94">
        <w:t xml:space="preserve">un pazemes autostāvvietas </w:t>
      </w:r>
      <w:r w:rsidR="008A1C68" w:rsidRPr="008A1C68">
        <w:t>uzkopšana</w:t>
      </w:r>
      <w:r w:rsidR="000D4E94">
        <w:t xml:space="preserve"> 2 gadus</w:t>
      </w:r>
      <w:r w:rsidRPr="008A1C68">
        <w:t xml:space="preserve">”, identifikācijas </w:t>
      </w:r>
      <w:r w:rsidRPr="00186DA3">
        <w:t>Nr. TNA 201</w:t>
      </w:r>
      <w:r w:rsidR="008A1C68">
        <w:t>9</w:t>
      </w:r>
      <w:r w:rsidRPr="00186DA3">
        <w:t>/</w:t>
      </w:r>
      <w:r w:rsidR="000D4E94">
        <w:t>12</w:t>
      </w:r>
      <w:r w:rsidR="00186DA3">
        <w:t xml:space="preserve"> </w:t>
      </w:r>
      <w:r w:rsidRPr="005D2C1F">
        <w:rPr>
          <w:shd w:val="clear" w:color="auto" w:fill="FFFFFF"/>
        </w:rPr>
        <w:t xml:space="preserve">Nolikuma prasībām un garantē Nolikuma </w:t>
      </w:r>
      <w:r w:rsidRPr="000528F6">
        <w:t>prasību izpildi. Nolikuma nosacījumi ir skaidri un saprotami;</w:t>
      </w:r>
    </w:p>
    <w:p w14:paraId="027D0E37" w14:textId="77777777" w:rsidR="00305A1D" w:rsidRPr="000528F6" w:rsidRDefault="00305A1D" w:rsidP="00305A1D">
      <w:pPr>
        <w:numPr>
          <w:ilvl w:val="0"/>
          <w:numId w:val="6"/>
        </w:numPr>
        <w:tabs>
          <w:tab w:val="left" w:pos="0"/>
          <w:tab w:val="num" w:pos="284"/>
        </w:tabs>
        <w:ind w:left="284" w:hanging="284"/>
        <w:jc w:val="both"/>
      </w:pPr>
      <w:r w:rsidRPr="000528F6">
        <w:lastRenderedPageBreak/>
        <w:t>piedāvājums ir sagatavots atbilstoši Nolikuma tehniskās specifikācijas prasībām;</w:t>
      </w:r>
    </w:p>
    <w:p w14:paraId="1296F5B4" w14:textId="77777777" w:rsidR="00305A1D" w:rsidRPr="000528F6" w:rsidRDefault="00305A1D" w:rsidP="00305A1D">
      <w:pPr>
        <w:numPr>
          <w:ilvl w:val="0"/>
          <w:numId w:val="6"/>
        </w:numPr>
        <w:tabs>
          <w:tab w:val="num" w:pos="284"/>
        </w:tabs>
        <w:ind w:left="284" w:hanging="284"/>
        <w:jc w:val="both"/>
      </w:pPr>
      <w:r w:rsidRPr="000528F6">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14:paraId="445CA3D4" w14:textId="77777777" w:rsidR="00305A1D" w:rsidRPr="000528F6" w:rsidRDefault="00305A1D" w:rsidP="00305A1D">
      <w:pPr>
        <w:numPr>
          <w:ilvl w:val="0"/>
          <w:numId w:val="6"/>
        </w:numPr>
        <w:tabs>
          <w:tab w:val="left" w:pos="0"/>
          <w:tab w:val="num" w:pos="284"/>
        </w:tabs>
        <w:ind w:left="284" w:hanging="284"/>
        <w:jc w:val="both"/>
      </w:pPr>
      <w:r w:rsidRPr="000528F6">
        <w:t>nav tādu apstākļu, kuri liegtu tam piedalīties Iepirkumā un pildīt Nolikuma tehniskajā specifikācijā norādītās prasības;</w:t>
      </w:r>
    </w:p>
    <w:p w14:paraId="3105D7A7" w14:textId="77777777" w:rsidR="00305A1D" w:rsidRPr="000528F6" w:rsidRDefault="00305A1D" w:rsidP="00305A1D">
      <w:pPr>
        <w:numPr>
          <w:ilvl w:val="0"/>
          <w:numId w:val="6"/>
        </w:numPr>
        <w:tabs>
          <w:tab w:val="num" w:pos="284"/>
        </w:tabs>
        <w:ind w:left="284" w:hanging="284"/>
        <w:jc w:val="both"/>
      </w:pPr>
      <w:r w:rsidRPr="000528F6">
        <w:t>apņemas Iepirkuma līguma slēgšanas gadījumā pildīt visas Nolikumā izvirzītās prasības;</w:t>
      </w:r>
    </w:p>
    <w:p w14:paraId="482F0120" w14:textId="77777777" w:rsidR="00305A1D" w:rsidRPr="000528F6" w:rsidRDefault="00305A1D" w:rsidP="00305A1D">
      <w:pPr>
        <w:numPr>
          <w:ilvl w:val="0"/>
          <w:numId w:val="6"/>
        </w:numPr>
        <w:tabs>
          <w:tab w:val="left" w:pos="0"/>
          <w:tab w:val="num" w:pos="284"/>
        </w:tabs>
        <w:ind w:left="284" w:hanging="284"/>
        <w:jc w:val="both"/>
      </w:pPr>
      <w:r w:rsidRPr="000528F6">
        <w:t>visa piedāvājumā sniegtā informācija un ziņas ir patiesas;</w:t>
      </w:r>
    </w:p>
    <w:p w14:paraId="4E4B1233" w14:textId="77777777" w:rsidR="00AA2461" w:rsidRDefault="00305A1D" w:rsidP="00305A1D">
      <w:pPr>
        <w:numPr>
          <w:ilvl w:val="0"/>
          <w:numId w:val="6"/>
        </w:numPr>
        <w:tabs>
          <w:tab w:val="left" w:pos="0"/>
          <w:tab w:val="num" w:pos="284"/>
        </w:tabs>
        <w:ind w:left="284" w:hanging="284"/>
        <w:jc w:val="both"/>
      </w:pPr>
      <w:r w:rsidRPr="000528F6">
        <w:t xml:space="preserve">gadījumā, ja tiks atzīts par iepirkuma uzvarētāju, kā kontaktpersona līguma izpildes laikā tiks nozīmēts </w:t>
      </w:r>
    </w:p>
    <w:p w14:paraId="310605BF" w14:textId="77777777" w:rsidR="00AA2461" w:rsidRDefault="00AA2461" w:rsidP="00AA2461">
      <w:pPr>
        <w:tabs>
          <w:tab w:val="left" w:pos="0"/>
        </w:tabs>
        <w:ind w:left="284"/>
        <w:jc w:val="both"/>
      </w:pPr>
    </w:p>
    <w:p w14:paraId="4F173459" w14:textId="77777777" w:rsidR="00305A1D" w:rsidRPr="000528F6" w:rsidRDefault="00305A1D" w:rsidP="00AA2461">
      <w:pPr>
        <w:tabs>
          <w:tab w:val="left" w:pos="0"/>
        </w:tabs>
        <w:ind w:left="284"/>
        <w:jc w:val="both"/>
      </w:pPr>
      <w:r w:rsidRPr="000528F6">
        <w:t>______________________________</w:t>
      </w:r>
      <w:r w:rsidRPr="00AA2461">
        <w:rPr>
          <w:i/>
        </w:rPr>
        <w:t>(amats, vārds, uzvārds)</w:t>
      </w:r>
      <w:r w:rsidRPr="000528F6">
        <w:t>, tālrunis _______, e-pasts:________.</w:t>
      </w:r>
    </w:p>
    <w:p w14:paraId="48400A81" w14:textId="77777777" w:rsidR="00305A1D" w:rsidRPr="000528F6" w:rsidRDefault="00305A1D" w:rsidP="00305A1D">
      <w:pPr>
        <w:pStyle w:val="Default"/>
        <w:rPr>
          <w:i/>
          <w:color w:val="auto"/>
        </w:rPr>
      </w:pPr>
    </w:p>
    <w:p w14:paraId="5BDFDE56" w14:textId="77777777" w:rsidR="00305A1D" w:rsidRPr="000528F6" w:rsidRDefault="00305A1D" w:rsidP="00305A1D">
      <w:pPr>
        <w:pStyle w:val="Default"/>
        <w:rPr>
          <w:i/>
          <w:color w:val="auto"/>
        </w:rPr>
      </w:pPr>
    </w:p>
    <w:p w14:paraId="36618387" w14:textId="77777777" w:rsidR="00305A1D" w:rsidRPr="000528F6" w:rsidRDefault="00305A1D" w:rsidP="00305A1D">
      <w:pPr>
        <w:tabs>
          <w:tab w:val="left" w:pos="426"/>
          <w:tab w:val="left" w:pos="2160"/>
        </w:tabs>
        <w:jc w:val="both"/>
        <w:rPr>
          <w:bCs/>
        </w:rPr>
      </w:pPr>
    </w:p>
    <w:p w14:paraId="55FF964D" w14:textId="77777777" w:rsidR="00305A1D" w:rsidRDefault="00305A1D" w:rsidP="00305A1D">
      <w:pPr>
        <w:rPr>
          <w:bCs/>
          <w:i/>
        </w:rPr>
      </w:pPr>
    </w:p>
    <w:p w14:paraId="4935F405" w14:textId="77777777" w:rsidR="00DD2DC0" w:rsidRDefault="00DD2DC0" w:rsidP="00305A1D">
      <w:pPr>
        <w:rPr>
          <w:bCs/>
          <w:i/>
        </w:rPr>
      </w:pPr>
    </w:p>
    <w:p w14:paraId="35DF3ACF" w14:textId="77777777" w:rsidR="00DD2DC0" w:rsidRDefault="00DD2DC0" w:rsidP="00305A1D">
      <w:pPr>
        <w:rPr>
          <w:bCs/>
          <w:i/>
        </w:rPr>
      </w:pPr>
    </w:p>
    <w:p w14:paraId="4FDFEC9E" w14:textId="77777777" w:rsidR="00DD2DC0" w:rsidRDefault="00DD2DC0" w:rsidP="00305A1D">
      <w:pPr>
        <w:rPr>
          <w:bCs/>
          <w:i/>
        </w:rPr>
      </w:pPr>
    </w:p>
    <w:p w14:paraId="5C8545EF" w14:textId="77777777" w:rsidR="00DD2DC0" w:rsidRDefault="00DD2DC0" w:rsidP="00305A1D">
      <w:pPr>
        <w:rPr>
          <w:bCs/>
          <w:i/>
        </w:rPr>
      </w:pPr>
    </w:p>
    <w:p w14:paraId="7FD8C82C" w14:textId="77777777" w:rsidR="00DD2DC0" w:rsidRDefault="00DD2DC0" w:rsidP="00305A1D">
      <w:pPr>
        <w:rPr>
          <w:bCs/>
          <w:i/>
        </w:rPr>
      </w:pPr>
    </w:p>
    <w:p w14:paraId="3A8444D5" w14:textId="77777777" w:rsidR="00DD2DC0" w:rsidRDefault="00DD2DC0" w:rsidP="00305A1D">
      <w:pPr>
        <w:rPr>
          <w:bCs/>
          <w:i/>
        </w:rPr>
      </w:pPr>
    </w:p>
    <w:p w14:paraId="7F517B2A" w14:textId="77777777" w:rsidR="00DD2DC0" w:rsidRDefault="00DD2DC0" w:rsidP="00305A1D">
      <w:pPr>
        <w:rPr>
          <w:bCs/>
          <w:i/>
        </w:rPr>
      </w:pPr>
    </w:p>
    <w:p w14:paraId="73EEE7A6" w14:textId="77777777" w:rsidR="00DD2DC0" w:rsidRDefault="00DD2DC0" w:rsidP="00305A1D">
      <w:pPr>
        <w:rPr>
          <w:bCs/>
          <w:i/>
        </w:rPr>
      </w:pPr>
    </w:p>
    <w:p w14:paraId="2F39D300" w14:textId="77777777" w:rsidR="00DD2DC0" w:rsidRDefault="00DD2DC0" w:rsidP="00305A1D">
      <w:pPr>
        <w:rPr>
          <w:bCs/>
          <w:i/>
        </w:rPr>
      </w:pPr>
    </w:p>
    <w:p w14:paraId="58607F0A" w14:textId="77777777" w:rsidR="00DD2DC0" w:rsidRDefault="00DD2DC0" w:rsidP="00305A1D">
      <w:pPr>
        <w:rPr>
          <w:bCs/>
          <w:i/>
        </w:rPr>
      </w:pPr>
    </w:p>
    <w:p w14:paraId="08F68CE3" w14:textId="77777777" w:rsidR="00DD2DC0" w:rsidRDefault="00DD2DC0" w:rsidP="00305A1D">
      <w:pPr>
        <w:rPr>
          <w:bCs/>
          <w:i/>
        </w:rPr>
      </w:pPr>
    </w:p>
    <w:p w14:paraId="7587834E" w14:textId="77777777" w:rsidR="00DD2DC0" w:rsidRDefault="00DD2DC0" w:rsidP="00305A1D">
      <w:pPr>
        <w:rPr>
          <w:bCs/>
          <w:i/>
        </w:rPr>
      </w:pPr>
    </w:p>
    <w:p w14:paraId="6AC532EE" w14:textId="77777777" w:rsidR="00DD2DC0" w:rsidRDefault="00DD2DC0" w:rsidP="00305A1D">
      <w:pPr>
        <w:rPr>
          <w:bCs/>
          <w:i/>
        </w:rPr>
      </w:pPr>
    </w:p>
    <w:p w14:paraId="2A3FCE5F" w14:textId="77777777" w:rsidR="00DD2DC0" w:rsidRDefault="00DD2DC0" w:rsidP="00305A1D">
      <w:pPr>
        <w:rPr>
          <w:bCs/>
          <w:i/>
        </w:rPr>
      </w:pPr>
    </w:p>
    <w:p w14:paraId="6CDCDA5E" w14:textId="77777777" w:rsidR="00DD2DC0" w:rsidRDefault="00DD2DC0" w:rsidP="00305A1D">
      <w:pPr>
        <w:rPr>
          <w:bCs/>
          <w:i/>
        </w:rPr>
      </w:pPr>
    </w:p>
    <w:p w14:paraId="6FB22967" w14:textId="77777777" w:rsidR="00DD2DC0" w:rsidRDefault="00DD2DC0" w:rsidP="00305A1D">
      <w:pPr>
        <w:rPr>
          <w:bCs/>
          <w:i/>
        </w:rPr>
      </w:pPr>
    </w:p>
    <w:p w14:paraId="20EB4BEE" w14:textId="77777777" w:rsidR="00DD2DC0" w:rsidRDefault="00DD2DC0" w:rsidP="00305A1D">
      <w:pPr>
        <w:rPr>
          <w:bCs/>
          <w:i/>
        </w:rPr>
      </w:pPr>
    </w:p>
    <w:p w14:paraId="7DCCB882" w14:textId="77777777" w:rsidR="00DD2DC0" w:rsidRDefault="00DD2DC0" w:rsidP="00305A1D">
      <w:pPr>
        <w:rPr>
          <w:bCs/>
          <w:i/>
        </w:rPr>
      </w:pPr>
    </w:p>
    <w:p w14:paraId="31CF4545" w14:textId="77777777" w:rsidR="00DD2DC0" w:rsidRDefault="00DD2DC0" w:rsidP="00305A1D">
      <w:pPr>
        <w:rPr>
          <w:bCs/>
          <w:i/>
        </w:rPr>
      </w:pPr>
    </w:p>
    <w:p w14:paraId="77A12D39" w14:textId="77777777" w:rsidR="00DD2DC0" w:rsidRDefault="00DD2DC0" w:rsidP="00305A1D">
      <w:pPr>
        <w:rPr>
          <w:bCs/>
          <w:i/>
        </w:rPr>
      </w:pPr>
    </w:p>
    <w:p w14:paraId="7D50D6A5" w14:textId="77777777" w:rsidR="00DD2DC0" w:rsidRDefault="00DD2DC0" w:rsidP="00305A1D">
      <w:pPr>
        <w:rPr>
          <w:bCs/>
          <w:i/>
        </w:rPr>
      </w:pPr>
    </w:p>
    <w:p w14:paraId="21476A5C" w14:textId="77777777" w:rsidR="00DD2DC0" w:rsidRPr="000528F6" w:rsidRDefault="00DD2DC0" w:rsidP="00305A1D">
      <w:pPr>
        <w:rPr>
          <w:bCs/>
          <w:i/>
        </w:rPr>
      </w:pPr>
    </w:p>
    <w:p w14:paraId="4BC80CFC" w14:textId="77777777" w:rsidR="00305A1D" w:rsidRPr="008A01A5" w:rsidRDefault="00305A1D" w:rsidP="00305A1D">
      <w:pPr>
        <w:tabs>
          <w:tab w:val="left" w:pos="426"/>
        </w:tabs>
        <w:jc w:val="center"/>
        <w:rPr>
          <w:bCs/>
          <w:i/>
          <w:lang w:eastAsia="lv-LV"/>
        </w:rPr>
      </w:pPr>
      <w:r w:rsidRPr="008A01A5">
        <w:rPr>
          <w:bCs/>
          <w:i/>
          <w:lang w:eastAsia="lv-LV"/>
        </w:rPr>
        <w:t>___________________________________________________________________________________</w:t>
      </w:r>
    </w:p>
    <w:p w14:paraId="54A6F6EA" w14:textId="77777777" w:rsidR="00305A1D" w:rsidRPr="008A01A5" w:rsidRDefault="00305A1D" w:rsidP="00305A1D">
      <w:pPr>
        <w:tabs>
          <w:tab w:val="left" w:pos="426"/>
        </w:tabs>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245B40E8" w14:textId="77777777" w:rsidR="00305A1D" w:rsidRPr="000528F6" w:rsidRDefault="00305A1D" w:rsidP="00305A1D">
      <w:pPr>
        <w:jc w:val="center"/>
        <w:rPr>
          <w:bCs/>
          <w:i/>
        </w:rPr>
      </w:pPr>
    </w:p>
    <w:p w14:paraId="5BD5CC36" w14:textId="77777777" w:rsidR="00305A1D" w:rsidRDefault="00305A1D" w:rsidP="00305A1D">
      <w:pPr>
        <w:jc w:val="center"/>
        <w:rPr>
          <w:bCs/>
          <w:i/>
        </w:rPr>
      </w:pPr>
    </w:p>
    <w:p w14:paraId="34081BD8" w14:textId="77777777" w:rsidR="00186DA3" w:rsidRDefault="00186DA3" w:rsidP="00305A1D">
      <w:pPr>
        <w:jc w:val="center"/>
        <w:rPr>
          <w:bCs/>
          <w:i/>
        </w:rPr>
      </w:pPr>
    </w:p>
    <w:p w14:paraId="3620FA59" w14:textId="77777777" w:rsidR="00186DA3" w:rsidRDefault="00186DA3" w:rsidP="00305A1D">
      <w:pPr>
        <w:jc w:val="center"/>
        <w:rPr>
          <w:bCs/>
          <w:i/>
        </w:rPr>
      </w:pPr>
    </w:p>
    <w:p w14:paraId="2A30E9BF" w14:textId="77777777" w:rsidR="00186DA3" w:rsidRPr="000528F6" w:rsidRDefault="00186DA3" w:rsidP="00305A1D">
      <w:pPr>
        <w:jc w:val="center"/>
        <w:rPr>
          <w:bCs/>
          <w:i/>
        </w:rPr>
      </w:pPr>
    </w:p>
    <w:p w14:paraId="31840DD1" w14:textId="77777777" w:rsidR="00305A1D" w:rsidRPr="000528F6" w:rsidRDefault="00305A1D" w:rsidP="00305A1D">
      <w:pPr>
        <w:jc w:val="center"/>
        <w:rPr>
          <w:bCs/>
          <w:i/>
        </w:rPr>
      </w:pPr>
    </w:p>
    <w:p w14:paraId="3212E511" w14:textId="66BE9C25" w:rsidR="00305A1D" w:rsidRPr="000528F6" w:rsidRDefault="00305A1D" w:rsidP="00305A1D">
      <w:pPr>
        <w:tabs>
          <w:tab w:val="left" w:pos="2160"/>
        </w:tabs>
        <w:jc w:val="both"/>
        <w:rPr>
          <w:bCs/>
          <w:i/>
        </w:rPr>
      </w:pPr>
      <w:r>
        <w:rPr>
          <w:bCs/>
        </w:rPr>
        <w:t>201</w:t>
      </w:r>
      <w:r w:rsidR="008E1C35">
        <w:rPr>
          <w:bCs/>
        </w:rPr>
        <w:t>9</w:t>
      </w:r>
      <w:r w:rsidRPr="000528F6">
        <w:rPr>
          <w:bCs/>
        </w:rPr>
        <w:t>. gada ___. _____________</w:t>
      </w:r>
    </w:p>
    <w:p w14:paraId="47AA6C2F" w14:textId="68A607A6" w:rsidR="00BD69F4" w:rsidRPr="00B23A38" w:rsidRDefault="00BD69F4" w:rsidP="00BD69F4">
      <w:pPr>
        <w:pStyle w:val="Virsraksts1"/>
        <w:pageBreakBefore/>
        <w:numPr>
          <w:ilvl w:val="0"/>
          <w:numId w:val="4"/>
        </w:numPr>
        <w:tabs>
          <w:tab w:val="clear" w:pos="432"/>
        </w:tabs>
        <w:spacing w:before="0" w:after="0"/>
        <w:ind w:firstLine="7790"/>
        <w:jc w:val="right"/>
        <w:rPr>
          <w:i/>
          <w:sz w:val="22"/>
          <w:szCs w:val="22"/>
        </w:rPr>
      </w:pPr>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3</w:t>
      </w:r>
      <w:r w:rsidRPr="00B23A38">
        <w:rPr>
          <w:rFonts w:ascii="Times New Roman" w:hAnsi="Times New Roman" w:cs="Times New Roman"/>
          <w:i/>
          <w:sz w:val="22"/>
          <w:szCs w:val="22"/>
        </w:rPr>
        <w:t xml:space="preserve"> </w:t>
      </w:r>
    </w:p>
    <w:p w14:paraId="12534596" w14:textId="6E82BE53" w:rsidR="00BD69F4" w:rsidRDefault="00BD69F4" w:rsidP="00E64ED3">
      <w:pPr>
        <w:ind w:left="4395"/>
        <w:jc w:val="right"/>
        <w:rPr>
          <w:b/>
          <w:i/>
          <w:sz w:val="22"/>
          <w:szCs w:val="22"/>
        </w:rPr>
      </w:pPr>
      <w:r w:rsidRPr="00B23A38">
        <w:rPr>
          <w:b/>
          <w:i/>
          <w:sz w:val="22"/>
          <w:szCs w:val="22"/>
        </w:rPr>
        <w:t>Iepirkumam „</w:t>
      </w:r>
      <w:r w:rsidRPr="00D13E3E">
        <w:rPr>
          <w:b/>
          <w:i/>
        </w:rPr>
        <w:t>Nekustamā īpašuma Jēkabpilī, Neretas ielā 39, teritorijas un pazemes autostāvvietu uzkopšana 2 gadus</w:t>
      </w:r>
      <w:r w:rsidRPr="00BB680B">
        <w:rPr>
          <w:b/>
          <w:i/>
          <w:sz w:val="22"/>
          <w:szCs w:val="22"/>
        </w:rPr>
        <w:t>”</w:t>
      </w:r>
    </w:p>
    <w:p w14:paraId="1FA13814" w14:textId="77777777" w:rsidR="00BD69F4" w:rsidRPr="00C41E4A" w:rsidRDefault="00BD69F4" w:rsidP="00E64ED3">
      <w:pPr>
        <w:ind w:left="4395"/>
        <w:jc w:val="right"/>
        <w:rPr>
          <w:b/>
          <w:i/>
          <w:sz w:val="22"/>
          <w:szCs w:val="22"/>
        </w:rPr>
      </w:pPr>
      <w:r w:rsidRPr="00B23A38">
        <w:rPr>
          <w:b/>
          <w:i/>
          <w:sz w:val="22"/>
          <w:szCs w:val="22"/>
        </w:rPr>
        <w:t>Id.</w:t>
      </w:r>
      <w:r>
        <w:rPr>
          <w:b/>
          <w:i/>
          <w:sz w:val="22"/>
          <w:szCs w:val="22"/>
        </w:rPr>
        <w:t xml:space="preserve"> nr. TNA 2019/12</w:t>
      </w:r>
    </w:p>
    <w:p w14:paraId="10CF4C31" w14:textId="77777777" w:rsidR="00DD2DC0" w:rsidRDefault="00DD2DC0" w:rsidP="00DD2DC0">
      <w:pPr>
        <w:pStyle w:val="11Iveta"/>
        <w:keepNext/>
        <w:jc w:val="right"/>
        <w:outlineLvl w:val="0"/>
        <w:rPr>
          <w:b/>
          <w:bCs/>
          <w:i/>
          <w:kern w:val="1"/>
          <w:sz w:val="22"/>
          <w:szCs w:val="22"/>
        </w:rPr>
      </w:pPr>
    </w:p>
    <w:p w14:paraId="7BAABA15" w14:textId="77777777" w:rsidR="00305A1D" w:rsidRPr="00DD2DC0" w:rsidRDefault="00DD2DC0" w:rsidP="00DD2DC0">
      <w:pPr>
        <w:pStyle w:val="11Iveta"/>
        <w:keepNext/>
        <w:jc w:val="right"/>
        <w:outlineLvl w:val="0"/>
        <w:rPr>
          <w:b/>
          <w:bCs/>
          <w:i/>
          <w:kern w:val="1"/>
          <w:sz w:val="22"/>
          <w:szCs w:val="22"/>
        </w:rPr>
      </w:pPr>
      <w:r w:rsidRPr="00DD2DC0">
        <w:rPr>
          <w:b/>
          <w:bCs/>
          <w:i/>
          <w:kern w:val="1"/>
          <w:sz w:val="22"/>
          <w:szCs w:val="22"/>
        </w:rPr>
        <w:t>Veidne</w:t>
      </w:r>
    </w:p>
    <w:p w14:paraId="5FB1A001" w14:textId="77777777" w:rsidR="00305A1D" w:rsidRDefault="00305A1D" w:rsidP="00305A1D">
      <w:pPr>
        <w:autoSpaceDE w:val="0"/>
        <w:jc w:val="center"/>
        <w:rPr>
          <w:rFonts w:eastAsia="TimesNewRoman"/>
          <w:b/>
          <w:smallCaps/>
        </w:rPr>
      </w:pPr>
    </w:p>
    <w:p w14:paraId="3C542140" w14:textId="77777777" w:rsidR="00305A1D" w:rsidRDefault="00305A1D" w:rsidP="00305A1D">
      <w:pPr>
        <w:autoSpaceDE w:val="0"/>
        <w:jc w:val="center"/>
        <w:rPr>
          <w:rFonts w:eastAsia="TimesNewRoman"/>
          <w:b/>
          <w:smallCaps/>
        </w:rPr>
      </w:pPr>
      <w:r w:rsidRPr="00CB47A0">
        <w:rPr>
          <w:rFonts w:eastAsia="TimesNewRoman"/>
          <w:b/>
          <w:smallCaps/>
        </w:rPr>
        <w:t>Pretendenta pieredzes pārskats līdzīgu darbu veikšanā iepriekšējos 3 (trīs) gados</w:t>
      </w:r>
    </w:p>
    <w:p w14:paraId="25053987" w14:textId="77777777" w:rsidR="005F50B6" w:rsidRDefault="005F50B6" w:rsidP="005F50B6">
      <w:pPr>
        <w:pStyle w:val="Sarakstarindkopa"/>
        <w:ind w:left="360"/>
        <w:jc w:val="center"/>
        <w:rPr>
          <w:b/>
        </w:rPr>
      </w:pPr>
      <w:r w:rsidRPr="003F7705">
        <w:rPr>
          <w:b/>
          <w:szCs w:val="28"/>
        </w:rPr>
        <w:t>Iepirkumam “</w:t>
      </w:r>
      <w:r w:rsidRPr="00D13E3E">
        <w:rPr>
          <w:b/>
        </w:rPr>
        <w:t xml:space="preserve">Nekustamā īpašuma Jēkabpilī, Neretas ielā 39, teritorijas </w:t>
      </w:r>
    </w:p>
    <w:p w14:paraId="547CB7E6" w14:textId="77777777" w:rsidR="005F50B6" w:rsidRPr="003F7705" w:rsidRDefault="005F50B6" w:rsidP="005F50B6">
      <w:pPr>
        <w:pStyle w:val="Sarakstarindkopa"/>
        <w:ind w:left="360"/>
        <w:jc w:val="center"/>
        <w:rPr>
          <w:b/>
          <w:szCs w:val="28"/>
        </w:rPr>
      </w:pPr>
      <w:r w:rsidRPr="00D13E3E">
        <w:rPr>
          <w:b/>
        </w:rPr>
        <w:t>un pazemes autostāvvietu uzkopšana 2 gadus</w:t>
      </w:r>
      <w:r w:rsidRPr="003F7705">
        <w:rPr>
          <w:b/>
          <w:szCs w:val="28"/>
        </w:rPr>
        <w:t xml:space="preserve">”, </w:t>
      </w:r>
    </w:p>
    <w:p w14:paraId="4FA7D3D0" w14:textId="77777777" w:rsidR="005F50B6" w:rsidRPr="003F7705" w:rsidRDefault="005F50B6" w:rsidP="005F50B6">
      <w:pPr>
        <w:pStyle w:val="Sarakstarindkopa"/>
        <w:ind w:left="360"/>
        <w:jc w:val="center"/>
        <w:rPr>
          <w:b/>
          <w:szCs w:val="28"/>
          <w:highlight w:val="yellow"/>
        </w:rPr>
      </w:pPr>
      <w:r w:rsidRPr="003F7705">
        <w:rPr>
          <w:b/>
          <w:szCs w:val="28"/>
        </w:rPr>
        <w:t>identifikācijas Nr. TNA 201</w:t>
      </w:r>
      <w:r>
        <w:rPr>
          <w:b/>
          <w:szCs w:val="28"/>
        </w:rPr>
        <w:t>9</w:t>
      </w:r>
      <w:r w:rsidRPr="003F7705">
        <w:rPr>
          <w:b/>
          <w:szCs w:val="28"/>
        </w:rPr>
        <w:t>/</w:t>
      </w:r>
      <w:r>
        <w:rPr>
          <w:b/>
          <w:szCs w:val="28"/>
        </w:rPr>
        <w:t>12</w:t>
      </w:r>
    </w:p>
    <w:p w14:paraId="6602DF74" w14:textId="77777777" w:rsidR="00305A1D" w:rsidRDefault="00305A1D" w:rsidP="00305A1D">
      <w:pPr>
        <w:jc w:val="center"/>
        <w:rPr>
          <w:b/>
        </w:rPr>
      </w:pPr>
    </w:p>
    <w:tbl>
      <w:tblPr>
        <w:tblW w:w="10490" w:type="dxa"/>
        <w:tblInd w:w="-5" w:type="dxa"/>
        <w:tblLayout w:type="fixed"/>
        <w:tblLook w:val="0000" w:firstRow="0" w:lastRow="0" w:firstColumn="0" w:lastColumn="0" w:noHBand="0" w:noVBand="0"/>
      </w:tblPr>
      <w:tblGrid>
        <w:gridCol w:w="648"/>
        <w:gridCol w:w="1875"/>
        <w:gridCol w:w="2722"/>
        <w:gridCol w:w="1843"/>
        <w:gridCol w:w="3402"/>
      </w:tblGrid>
      <w:tr w:rsidR="00305A1D" w:rsidRPr="008A1C68" w14:paraId="175C3377" w14:textId="77777777" w:rsidTr="00AA2461">
        <w:trPr>
          <w:trHeight w:val="1039"/>
        </w:trPr>
        <w:tc>
          <w:tcPr>
            <w:tcW w:w="648" w:type="dxa"/>
            <w:tcBorders>
              <w:top w:val="single" w:sz="4" w:space="0" w:color="000000"/>
              <w:left w:val="single" w:sz="4" w:space="0" w:color="000000"/>
              <w:bottom w:val="single" w:sz="4" w:space="0" w:color="000000"/>
            </w:tcBorders>
            <w:shd w:val="clear" w:color="auto" w:fill="B4C6E7" w:themeFill="accent1" w:themeFillTint="66"/>
            <w:vAlign w:val="center"/>
          </w:tcPr>
          <w:p w14:paraId="17436353" w14:textId="77777777" w:rsidR="00305A1D" w:rsidRPr="008A1C68" w:rsidRDefault="00305A1D" w:rsidP="00E20DE4">
            <w:pPr>
              <w:tabs>
                <w:tab w:val="left" w:pos="540"/>
              </w:tabs>
              <w:jc w:val="center"/>
              <w:rPr>
                <w:b/>
                <w:sz w:val="22"/>
                <w:szCs w:val="18"/>
              </w:rPr>
            </w:pPr>
            <w:r w:rsidRPr="008A1C68">
              <w:rPr>
                <w:b/>
                <w:sz w:val="22"/>
                <w:szCs w:val="18"/>
              </w:rPr>
              <w:t>Nr.p.k.</w:t>
            </w:r>
          </w:p>
        </w:tc>
        <w:tc>
          <w:tcPr>
            <w:tcW w:w="1875" w:type="dxa"/>
            <w:tcBorders>
              <w:top w:val="single" w:sz="4" w:space="0" w:color="000000"/>
              <w:left w:val="single" w:sz="4" w:space="0" w:color="000000"/>
              <w:bottom w:val="single" w:sz="4" w:space="0" w:color="000000"/>
            </w:tcBorders>
            <w:shd w:val="clear" w:color="auto" w:fill="B4C6E7" w:themeFill="accent1" w:themeFillTint="66"/>
            <w:vAlign w:val="center"/>
          </w:tcPr>
          <w:p w14:paraId="0F461623" w14:textId="77777777" w:rsidR="00305A1D" w:rsidRPr="008A1C68" w:rsidRDefault="00305A1D" w:rsidP="00E20DE4">
            <w:pPr>
              <w:tabs>
                <w:tab w:val="left" w:pos="540"/>
              </w:tabs>
              <w:jc w:val="center"/>
              <w:rPr>
                <w:b/>
                <w:sz w:val="22"/>
                <w:szCs w:val="18"/>
              </w:rPr>
            </w:pPr>
            <w:r w:rsidRPr="008A1C68">
              <w:rPr>
                <w:b/>
                <w:sz w:val="22"/>
                <w:szCs w:val="18"/>
              </w:rPr>
              <w:t>Pasūtītāja nosaukums,</w:t>
            </w:r>
          </w:p>
          <w:p w14:paraId="0ECBEBEC" w14:textId="77777777" w:rsidR="00305A1D" w:rsidRPr="008A1C68" w:rsidRDefault="00305A1D" w:rsidP="00E20DE4">
            <w:pPr>
              <w:tabs>
                <w:tab w:val="left" w:pos="540"/>
              </w:tabs>
              <w:jc w:val="center"/>
              <w:rPr>
                <w:b/>
                <w:sz w:val="22"/>
                <w:szCs w:val="18"/>
              </w:rPr>
            </w:pPr>
            <w:r w:rsidRPr="008A1C68">
              <w:rPr>
                <w:b/>
                <w:sz w:val="22"/>
                <w:szCs w:val="18"/>
              </w:rPr>
              <w:t>kontaktpersona un tālrunis</w:t>
            </w:r>
          </w:p>
        </w:tc>
        <w:tc>
          <w:tcPr>
            <w:tcW w:w="2722" w:type="dxa"/>
            <w:tcBorders>
              <w:top w:val="single" w:sz="4" w:space="0" w:color="000000"/>
              <w:left w:val="single" w:sz="4" w:space="0" w:color="000000"/>
              <w:bottom w:val="single" w:sz="4" w:space="0" w:color="000000"/>
            </w:tcBorders>
            <w:shd w:val="clear" w:color="auto" w:fill="B4C6E7" w:themeFill="accent1" w:themeFillTint="66"/>
            <w:vAlign w:val="center"/>
          </w:tcPr>
          <w:p w14:paraId="402680D8" w14:textId="77777777" w:rsidR="00305A1D" w:rsidRPr="008A1C68" w:rsidRDefault="00305A1D" w:rsidP="00E20DE4">
            <w:pPr>
              <w:tabs>
                <w:tab w:val="left" w:pos="540"/>
              </w:tabs>
              <w:jc w:val="center"/>
              <w:rPr>
                <w:b/>
                <w:sz w:val="22"/>
                <w:szCs w:val="18"/>
              </w:rPr>
            </w:pPr>
            <w:r w:rsidRPr="008A1C68">
              <w:rPr>
                <w:b/>
                <w:sz w:val="22"/>
                <w:szCs w:val="18"/>
              </w:rPr>
              <w:t>Objekta nosaukums, adrese</w:t>
            </w:r>
          </w:p>
          <w:p w14:paraId="2029BC95" w14:textId="77777777" w:rsidR="00305A1D" w:rsidRPr="008A1C68" w:rsidRDefault="00305A1D" w:rsidP="00E20DE4">
            <w:pPr>
              <w:tabs>
                <w:tab w:val="left" w:pos="540"/>
              </w:tabs>
              <w:jc w:val="center"/>
              <w:rPr>
                <w:b/>
                <w:sz w:val="22"/>
                <w:szCs w:val="18"/>
              </w:rPr>
            </w:pPr>
            <w:r w:rsidRPr="008A1C68">
              <w:rPr>
                <w:b/>
                <w:sz w:val="22"/>
                <w:szCs w:val="18"/>
              </w:rPr>
              <w:t xml:space="preserve">un veikto </w:t>
            </w:r>
            <w:r w:rsidR="00AA2461" w:rsidRPr="008A1C68">
              <w:rPr>
                <w:b/>
                <w:sz w:val="22"/>
                <w:szCs w:val="18"/>
              </w:rPr>
              <w:t>uzkopšanas darbu</w:t>
            </w:r>
            <w:r w:rsidRPr="008A1C68">
              <w:rPr>
                <w:b/>
                <w:sz w:val="22"/>
                <w:szCs w:val="18"/>
              </w:rPr>
              <w:t xml:space="preserve"> īss raksturojums</w:t>
            </w:r>
          </w:p>
        </w:tc>
        <w:tc>
          <w:tcPr>
            <w:tcW w:w="1843" w:type="dxa"/>
            <w:tcBorders>
              <w:top w:val="single" w:sz="4" w:space="0" w:color="000000"/>
              <w:left w:val="single" w:sz="4" w:space="0" w:color="000000"/>
              <w:bottom w:val="single" w:sz="4" w:space="0" w:color="000000"/>
            </w:tcBorders>
            <w:shd w:val="clear" w:color="auto" w:fill="B4C6E7" w:themeFill="accent1" w:themeFillTint="66"/>
            <w:vAlign w:val="center"/>
          </w:tcPr>
          <w:p w14:paraId="7C3458FF" w14:textId="77777777" w:rsidR="00305A1D" w:rsidRPr="008A1C68" w:rsidRDefault="00305A1D" w:rsidP="00E20DE4">
            <w:pPr>
              <w:tabs>
                <w:tab w:val="left" w:pos="540"/>
              </w:tabs>
              <w:jc w:val="center"/>
              <w:rPr>
                <w:b/>
                <w:sz w:val="22"/>
                <w:szCs w:val="18"/>
              </w:rPr>
            </w:pPr>
            <w:r w:rsidRPr="008A1C68">
              <w:rPr>
                <w:b/>
                <w:sz w:val="22"/>
                <w:szCs w:val="18"/>
              </w:rPr>
              <w:t>P</w:t>
            </w:r>
            <w:r w:rsidR="00AA2461" w:rsidRPr="008A1C68">
              <w:rPr>
                <w:b/>
                <w:sz w:val="22"/>
                <w:szCs w:val="18"/>
              </w:rPr>
              <w:t>akalpojuma</w:t>
            </w:r>
            <w:r w:rsidRPr="008A1C68">
              <w:rPr>
                <w:b/>
                <w:sz w:val="22"/>
                <w:szCs w:val="18"/>
              </w:rPr>
              <w:t xml:space="preserve"> kopējais apjoms, summa</w:t>
            </w:r>
          </w:p>
          <w:p w14:paraId="7F4729AA" w14:textId="77777777" w:rsidR="00305A1D" w:rsidRPr="008A1C68" w:rsidRDefault="00305A1D" w:rsidP="00E20DE4">
            <w:pPr>
              <w:tabs>
                <w:tab w:val="left" w:pos="540"/>
              </w:tabs>
              <w:jc w:val="center"/>
              <w:rPr>
                <w:b/>
                <w:sz w:val="22"/>
                <w:szCs w:val="18"/>
              </w:rPr>
            </w:pPr>
            <w:r w:rsidRPr="008A1C68">
              <w:rPr>
                <w:b/>
                <w:sz w:val="22"/>
                <w:szCs w:val="18"/>
              </w:rPr>
              <w:t>(EUR bez PVN)</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81668D9" w14:textId="77777777" w:rsidR="00305A1D" w:rsidRPr="008A1C68" w:rsidRDefault="008A1C68" w:rsidP="00E20DE4">
            <w:pPr>
              <w:tabs>
                <w:tab w:val="left" w:pos="540"/>
              </w:tabs>
              <w:jc w:val="center"/>
              <w:rPr>
                <w:b/>
                <w:sz w:val="22"/>
                <w:szCs w:val="18"/>
              </w:rPr>
            </w:pPr>
            <w:r w:rsidRPr="008A1C68">
              <w:rPr>
                <w:b/>
                <w:sz w:val="22"/>
                <w:szCs w:val="18"/>
              </w:rPr>
              <w:t>Pakalpojuma</w:t>
            </w:r>
            <w:r w:rsidR="00305A1D" w:rsidRPr="008A1C68">
              <w:rPr>
                <w:b/>
                <w:sz w:val="22"/>
                <w:szCs w:val="18"/>
              </w:rPr>
              <w:t xml:space="preserve"> izpildes periods</w:t>
            </w:r>
          </w:p>
          <w:p w14:paraId="3EC1440B" w14:textId="77777777" w:rsidR="00305A1D" w:rsidRPr="008A1C68" w:rsidRDefault="00305A1D" w:rsidP="00E20DE4">
            <w:pPr>
              <w:tabs>
                <w:tab w:val="left" w:pos="540"/>
              </w:tabs>
              <w:jc w:val="center"/>
              <w:rPr>
                <w:b/>
                <w:sz w:val="22"/>
                <w:szCs w:val="18"/>
              </w:rPr>
            </w:pPr>
            <w:r w:rsidRPr="008A1C68">
              <w:rPr>
                <w:b/>
                <w:sz w:val="22"/>
                <w:szCs w:val="18"/>
              </w:rPr>
              <w:t>(uzsākšanas-pabeigšanas gads/mēnesis)</w:t>
            </w:r>
          </w:p>
        </w:tc>
      </w:tr>
      <w:tr w:rsidR="00305A1D" w:rsidRPr="008A1C68" w14:paraId="5AFEA143" w14:textId="77777777" w:rsidTr="00E20DE4">
        <w:tc>
          <w:tcPr>
            <w:tcW w:w="648" w:type="dxa"/>
            <w:tcBorders>
              <w:top w:val="single" w:sz="4" w:space="0" w:color="000000"/>
              <w:left w:val="single" w:sz="4" w:space="0" w:color="000000"/>
              <w:bottom w:val="single" w:sz="4" w:space="0" w:color="000000"/>
            </w:tcBorders>
            <w:shd w:val="clear" w:color="auto" w:fill="auto"/>
          </w:tcPr>
          <w:p w14:paraId="472F0B0F" w14:textId="77777777" w:rsidR="00305A1D" w:rsidRPr="008A1C68" w:rsidRDefault="00305A1D" w:rsidP="00E20DE4">
            <w:pPr>
              <w:autoSpaceDE w:val="0"/>
              <w:jc w:val="center"/>
              <w:rPr>
                <w:rFonts w:eastAsia="TimesNewRoman"/>
                <w:sz w:val="22"/>
              </w:rPr>
            </w:pPr>
          </w:p>
        </w:tc>
        <w:tc>
          <w:tcPr>
            <w:tcW w:w="1875" w:type="dxa"/>
            <w:tcBorders>
              <w:top w:val="single" w:sz="4" w:space="0" w:color="000000"/>
              <w:left w:val="single" w:sz="4" w:space="0" w:color="000000"/>
              <w:bottom w:val="single" w:sz="4" w:space="0" w:color="000000"/>
            </w:tcBorders>
            <w:shd w:val="clear" w:color="auto" w:fill="auto"/>
          </w:tcPr>
          <w:p w14:paraId="72C82C71" w14:textId="77777777" w:rsidR="00305A1D" w:rsidRPr="008A1C68" w:rsidRDefault="00305A1D" w:rsidP="00E20DE4">
            <w:pPr>
              <w:autoSpaceDE w:val="0"/>
              <w:snapToGrid w:val="0"/>
              <w:rPr>
                <w:rFonts w:eastAsia="TimesNewRoman"/>
                <w:sz w:val="22"/>
              </w:rPr>
            </w:pPr>
          </w:p>
        </w:tc>
        <w:tc>
          <w:tcPr>
            <w:tcW w:w="2722" w:type="dxa"/>
            <w:tcBorders>
              <w:top w:val="single" w:sz="4" w:space="0" w:color="000000"/>
              <w:left w:val="single" w:sz="4" w:space="0" w:color="000000"/>
              <w:bottom w:val="single" w:sz="4" w:space="0" w:color="000000"/>
            </w:tcBorders>
            <w:shd w:val="clear" w:color="auto" w:fill="auto"/>
          </w:tcPr>
          <w:p w14:paraId="045DDDC5" w14:textId="77777777" w:rsidR="00305A1D" w:rsidRPr="008A1C68" w:rsidRDefault="00305A1D" w:rsidP="00E20DE4">
            <w:pPr>
              <w:autoSpaceDE w:val="0"/>
              <w:snapToGrid w:val="0"/>
              <w:rPr>
                <w:rFonts w:eastAsia="TimesNewRoman"/>
                <w:sz w:val="22"/>
              </w:rPr>
            </w:pPr>
          </w:p>
        </w:tc>
        <w:tc>
          <w:tcPr>
            <w:tcW w:w="1843" w:type="dxa"/>
            <w:tcBorders>
              <w:top w:val="single" w:sz="4" w:space="0" w:color="000000"/>
              <w:left w:val="single" w:sz="4" w:space="0" w:color="000000"/>
              <w:bottom w:val="single" w:sz="4" w:space="0" w:color="000000"/>
            </w:tcBorders>
            <w:shd w:val="clear" w:color="auto" w:fill="auto"/>
          </w:tcPr>
          <w:p w14:paraId="201185A4" w14:textId="77777777" w:rsidR="00305A1D" w:rsidRPr="008A1C68" w:rsidRDefault="00305A1D" w:rsidP="00E20DE4">
            <w:pPr>
              <w:autoSpaceDE w:val="0"/>
              <w:snapToGrid w:val="0"/>
              <w:rPr>
                <w:rFonts w:eastAsia="TimesNew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40AB75" w14:textId="77777777" w:rsidR="00305A1D" w:rsidRPr="008A1C68" w:rsidRDefault="00305A1D" w:rsidP="00E20DE4">
            <w:pPr>
              <w:autoSpaceDE w:val="0"/>
              <w:snapToGrid w:val="0"/>
              <w:rPr>
                <w:rFonts w:eastAsia="TimesNewRoman"/>
                <w:sz w:val="22"/>
              </w:rPr>
            </w:pPr>
          </w:p>
        </w:tc>
      </w:tr>
      <w:tr w:rsidR="00305A1D" w:rsidRPr="008A1C68" w14:paraId="7E513BEA" w14:textId="77777777" w:rsidTr="00E20DE4">
        <w:tc>
          <w:tcPr>
            <w:tcW w:w="648" w:type="dxa"/>
            <w:tcBorders>
              <w:top w:val="single" w:sz="4" w:space="0" w:color="000000"/>
              <w:left w:val="single" w:sz="4" w:space="0" w:color="000000"/>
              <w:bottom w:val="single" w:sz="4" w:space="0" w:color="000000"/>
            </w:tcBorders>
            <w:shd w:val="clear" w:color="auto" w:fill="auto"/>
          </w:tcPr>
          <w:p w14:paraId="757D678B" w14:textId="77777777" w:rsidR="00305A1D" w:rsidRPr="008A1C68" w:rsidRDefault="00305A1D" w:rsidP="00E20DE4">
            <w:pPr>
              <w:autoSpaceDE w:val="0"/>
              <w:jc w:val="center"/>
              <w:rPr>
                <w:rFonts w:eastAsia="TimesNewRoman"/>
                <w:sz w:val="22"/>
              </w:rPr>
            </w:pPr>
          </w:p>
        </w:tc>
        <w:tc>
          <w:tcPr>
            <w:tcW w:w="1875" w:type="dxa"/>
            <w:tcBorders>
              <w:top w:val="single" w:sz="4" w:space="0" w:color="000000"/>
              <w:left w:val="single" w:sz="4" w:space="0" w:color="000000"/>
              <w:bottom w:val="single" w:sz="4" w:space="0" w:color="000000"/>
            </w:tcBorders>
            <w:shd w:val="clear" w:color="auto" w:fill="auto"/>
          </w:tcPr>
          <w:p w14:paraId="66FA4863" w14:textId="77777777" w:rsidR="00305A1D" w:rsidRPr="008A1C68" w:rsidRDefault="00305A1D" w:rsidP="00E20DE4">
            <w:pPr>
              <w:autoSpaceDE w:val="0"/>
              <w:snapToGrid w:val="0"/>
              <w:rPr>
                <w:rFonts w:eastAsia="TimesNewRoman"/>
                <w:sz w:val="22"/>
              </w:rPr>
            </w:pPr>
          </w:p>
        </w:tc>
        <w:tc>
          <w:tcPr>
            <w:tcW w:w="2722" w:type="dxa"/>
            <w:tcBorders>
              <w:top w:val="single" w:sz="4" w:space="0" w:color="000000"/>
              <w:left w:val="single" w:sz="4" w:space="0" w:color="000000"/>
              <w:bottom w:val="single" w:sz="4" w:space="0" w:color="000000"/>
            </w:tcBorders>
            <w:shd w:val="clear" w:color="auto" w:fill="auto"/>
          </w:tcPr>
          <w:p w14:paraId="2AB7F8C6" w14:textId="77777777" w:rsidR="00305A1D" w:rsidRPr="008A1C68" w:rsidRDefault="00305A1D" w:rsidP="00E20DE4">
            <w:pPr>
              <w:autoSpaceDE w:val="0"/>
              <w:snapToGrid w:val="0"/>
              <w:rPr>
                <w:rFonts w:eastAsia="TimesNewRoman"/>
                <w:sz w:val="22"/>
              </w:rPr>
            </w:pPr>
            <w:r w:rsidRPr="008A1C68">
              <w:rPr>
                <w:rFonts w:eastAsia="TimesNewRoman"/>
                <w:sz w:val="22"/>
              </w:rPr>
              <w:t xml:space="preserve"> </w:t>
            </w:r>
          </w:p>
        </w:tc>
        <w:tc>
          <w:tcPr>
            <w:tcW w:w="1843" w:type="dxa"/>
            <w:tcBorders>
              <w:top w:val="single" w:sz="4" w:space="0" w:color="000000"/>
              <w:left w:val="single" w:sz="4" w:space="0" w:color="000000"/>
              <w:bottom w:val="single" w:sz="4" w:space="0" w:color="000000"/>
            </w:tcBorders>
            <w:shd w:val="clear" w:color="auto" w:fill="auto"/>
          </w:tcPr>
          <w:p w14:paraId="6ECF929A" w14:textId="77777777" w:rsidR="00305A1D" w:rsidRPr="008A1C68" w:rsidRDefault="00305A1D" w:rsidP="00E20DE4">
            <w:pPr>
              <w:autoSpaceDE w:val="0"/>
              <w:snapToGrid w:val="0"/>
              <w:rPr>
                <w:rFonts w:eastAsia="TimesNew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C381382" w14:textId="77777777" w:rsidR="00305A1D" w:rsidRPr="008A1C68" w:rsidRDefault="00305A1D" w:rsidP="00E20DE4">
            <w:pPr>
              <w:autoSpaceDE w:val="0"/>
              <w:snapToGrid w:val="0"/>
              <w:rPr>
                <w:rFonts w:eastAsia="TimesNewRoman"/>
                <w:sz w:val="22"/>
              </w:rPr>
            </w:pPr>
          </w:p>
        </w:tc>
      </w:tr>
      <w:tr w:rsidR="00305A1D" w:rsidRPr="008A1C68" w14:paraId="4D3B3599" w14:textId="77777777" w:rsidTr="00E20DE4">
        <w:tc>
          <w:tcPr>
            <w:tcW w:w="648" w:type="dxa"/>
            <w:tcBorders>
              <w:top w:val="single" w:sz="4" w:space="0" w:color="000000"/>
              <w:left w:val="single" w:sz="4" w:space="0" w:color="000000"/>
              <w:bottom w:val="single" w:sz="4" w:space="0" w:color="000000"/>
            </w:tcBorders>
            <w:shd w:val="clear" w:color="auto" w:fill="auto"/>
          </w:tcPr>
          <w:p w14:paraId="0D746A1C" w14:textId="77777777" w:rsidR="00305A1D" w:rsidRPr="008A1C68" w:rsidRDefault="00305A1D" w:rsidP="00E20DE4">
            <w:pPr>
              <w:autoSpaceDE w:val="0"/>
              <w:jc w:val="center"/>
              <w:rPr>
                <w:rFonts w:eastAsia="TimesNewRoman"/>
                <w:sz w:val="22"/>
              </w:rPr>
            </w:pPr>
          </w:p>
        </w:tc>
        <w:tc>
          <w:tcPr>
            <w:tcW w:w="1875" w:type="dxa"/>
            <w:tcBorders>
              <w:top w:val="single" w:sz="4" w:space="0" w:color="000000"/>
              <w:left w:val="single" w:sz="4" w:space="0" w:color="000000"/>
              <w:bottom w:val="single" w:sz="4" w:space="0" w:color="000000"/>
            </w:tcBorders>
            <w:shd w:val="clear" w:color="auto" w:fill="auto"/>
          </w:tcPr>
          <w:p w14:paraId="46176F71" w14:textId="77777777" w:rsidR="00305A1D" w:rsidRPr="008A1C68" w:rsidRDefault="00305A1D" w:rsidP="00E20DE4">
            <w:pPr>
              <w:autoSpaceDE w:val="0"/>
              <w:snapToGrid w:val="0"/>
              <w:rPr>
                <w:rFonts w:eastAsia="TimesNewRoman"/>
                <w:sz w:val="22"/>
              </w:rPr>
            </w:pPr>
          </w:p>
        </w:tc>
        <w:tc>
          <w:tcPr>
            <w:tcW w:w="2722" w:type="dxa"/>
            <w:tcBorders>
              <w:top w:val="single" w:sz="4" w:space="0" w:color="000000"/>
              <w:left w:val="single" w:sz="4" w:space="0" w:color="000000"/>
              <w:bottom w:val="single" w:sz="4" w:space="0" w:color="000000"/>
            </w:tcBorders>
            <w:shd w:val="clear" w:color="auto" w:fill="auto"/>
          </w:tcPr>
          <w:p w14:paraId="0C1B0F88" w14:textId="77777777" w:rsidR="00305A1D" w:rsidRPr="008A1C68" w:rsidRDefault="00305A1D" w:rsidP="00E20DE4">
            <w:pPr>
              <w:autoSpaceDE w:val="0"/>
              <w:snapToGrid w:val="0"/>
              <w:rPr>
                <w:rFonts w:eastAsia="TimesNewRoman"/>
                <w:sz w:val="22"/>
              </w:rPr>
            </w:pPr>
          </w:p>
        </w:tc>
        <w:tc>
          <w:tcPr>
            <w:tcW w:w="1843" w:type="dxa"/>
            <w:tcBorders>
              <w:top w:val="single" w:sz="4" w:space="0" w:color="000000"/>
              <w:left w:val="single" w:sz="4" w:space="0" w:color="000000"/>
              <w:bottom w:val="single" w:sz="4" w:space="0" w:color="000000"/>
            </w:tcBorders>
            <w:shd w:val="clear" w:color="auto" w:fill="auto"/>
          </w:tcPr>
          <w:p w14:paraId="052F80D8" w14:textId="77777777" w:rsidR="00305A1D" w:rsidRPr="008A1C68" w:rsidRDefault="00305A1D" w:rsidP="00E20DE4">
            <w:pPr>
              <w:autoSpaceDE w:val="0"/>
              <w:snapToGrid w:val="0"/>
              <w:rPr>
                <w:rFonts w:eastAsia="TimesNew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6E86EF" w14:textId="77777777" w:rsidR="00305A1D" w:rsidRPr="008A1C68" w:rsidRDefault="00305A1D" w:rsidP="00E20DE4">
            <w:pPr>
              <w:autoSpaceDE w:val="0"/>
              <w:snapToGrid w:val="0"/>
              <w:rPr>
                <w:rFonts w:eastAsia="TimesNewRoman"/>
                <w:sz w:val="22"/>
              </w:rPr>
            </w:pPr>
          </w:p>
        </w:tc>
      </w:tr>
      <w:tr w:rsidR="00305A1D" w:rsidRPr="008A1C68" w14:paraId="7857D8C3" w14:textId="77777777" w:rsidTr="00E20DE4">
        <w:tc>
          <w:tcPr>
            <w:tcW w:w="648" w:type="dxa"/>
            <w:tcBorders>
              <w:top w:val="single" w:sz="4" w:space="0" w:color="000000"/>
              <w:left w:val="single" w:sz="4" w:space="0" w:color="000000"/>
              <w:bottom w:val="single" w:sz="4" w:space="0" w:color="000000"/>
            </w:tcBorders>
            <w:shd w:val="clear" w:color="auto" w:fill="auto"/>
          </w:tcPr>
          <w:p w14:paraId="7383FFF4" w14:textId="77777777" w:rsidR="00305A1D" w:rsidRPr="008A1C68" w:rsidRDefault="00305A1D" w:rsidP="00E20DE4">
            <w:pPr>
              <w:autoSpaceDE w:val="0"/>
              <w:jc w:val="center"/>
              <w:rPr>
                <w:rFonts w:eastAsia="TimesNewRoman"/>
                <w:sz w:val="22"/>
              </w:rPr>
            </w:pPr>
          </w:p>
        </w:tc>
        <w:tc>
          <w:tcPr>
            <w:tcW w:w="1875" w:type="dxa"/>
            <w:tcBorders>
              <w:top w:val="single" w:sz="4" w:space="0" w:color="000000"/>
              <w:left w:val="single" w:sz="4" w:space="0" w:color="000000"/>
              <w:bottom w:val="single" w:sz="4" w:space="0" w:color="000000"/>
            </w:tcBorders>
            <w:shd w:val="clear" w:color="auto" w:fill="auto"/>
          </w:tcPr>
          <w:p w14:paraId="29FF1786" w14:textId="77777777" w:rsidR="00305A1D" w:rsidRPr="008A1C68" w:rsidRDefault="00305A1D" w:rsidP="00E20DE4">
            <w:pPr>
              <w:autoSpaceDE w:val="0"/>
              <w:snapToGrid w:val="0"/>
              <w:rPr>
                <w:rFonts w:eastAsia="TimesNewRoman"/>
                <w:sz w:val="22"/>
              </w:rPr>
            </w:pPr>
          </w:p>
        </w:tc>
        <w:tc>
          <w:tcPr>
            <w:tcW w:w="2722" w:type="dxa"/>
            <w:tcBorders>
              <w:top w:val="single" w:sz="4" w:space="0" w:color="000000"/>
              <w:left w:val="single" w:sz="4" w:space="0" w:color="000000"/>
              <w:bottom w:val="single" w:sz="4" w:space="0" w:color="000000"/>
            </w:tcBorders>
            <w:shd w:val="clear" w:color="auto" w:fill="auto"/>
          </w:tcPr>
          <w:p w14:paraId="3A36281A" w14:textId="77777777" w:rsidR="00305A1D" w:rsidRPr="008A1C68" w:rsidRDefault="00305A1D" w:rsidP="00E20DE4">
            <w:pPr>
              <w:autoSpaceDE w:val="0"/>
              <w:snapToGrid w:val="0"/>
              <w:rPr>
                <w:rFonts w:eastAsia="TimesNewRoman"/>
                <w:sz w:val="22"/>
              </w:rPr>
            </w:pPr>
          </w:p>
        </w:tc>
        <w:tc>
          <w:tcPr>
            <w:tcW w:w="1843" w:type="dxa"/>
            <w:tcBorders>
              <w:top w:val="single" w:sz="4" w:space="0" w:color="000000"/>
              <w:left w:val="single" w:sz="4" w:space="0" w:color="000000"/>
              <w:bottom w:val="single" w:sz="4" w:space="0" w:color="000000"/>
            </w:tcBorders>
            <w:shd w:val="clear" w:color="auto" w:fill="auto"/>
          </w:tcPr>
          <w:p w14:paraId="4AAD3EAB" w14:textId="77777777" w:rsidR="00305A1D" w:rsidRPr="008A1C68" w:rsidRDefault="00305A1D" w:rsidP="00E20DE4">
            <w:pPr>
              <w:autoSpaceDE w:val="0"/>
              <w:snapToGrid w:val="0"/>
              <w:rPr>
                <w:rFonts w:eastAsia="TimesNew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49FC10" w14:textId="77777777" w:rsidR="00305A1D" w:rsidRPr="008A1C68" w:rsidRDefault="00305A1D" w:rsidP="00E20DE4">
            <w:pPr>
              <w:autoSpaceDE w:val="0"/>
              <w:snapToGrid w:val="0"/>
              <w:rPr>
                <w:rFonts w:eastAsia="TimesNewRoman"/>
                <w:sz w:val="22"/>
              </w:rPr>
            </w:pPr>
          </w:p>
        </w:tc>
      </w:tr>
    </w:tbl>
    <w:p w14:paraId="5D23A0DB" w14:textId="77777777" w:rsidR="00305A1D" w:rsidRDefault="00305A1D" w:rsidP="00305A1D">
      <w:pPr>
        <w:rPr>
          <w:b/>
        </w:rPr>
      </w:pPr>
    </w:p>
    <w:p w14:paraId="3ADEE0AE" w14:textId="77777777" w:rsidR="00305A1D" w:rsidRDefault="00305A1D" w:rsidP="00305A1D">
      <w:pPr>
        <w:rPr>
          <w:b/>
        </w:rPr>
      </w:pPr>
    </w:p>
    <w:p w14:paraId="135E3500" w14:textId="77777777" w:rsidR="00305A1D" w:rsidRPr="00FE1815" w:rsidRDefault="00305A1D" w:rsidP="00305A1D">
      <w:pPr>
        <w:rPr>
          <w:b/>
        </w:rPr>
      </w:pPr>
      <w:r w:rsidRPr="00FE1815">
        <w:rPr>
          <w:b/>
        </w:rPr>
        <w:t xml:space="preserve">Pielikumā: </w:t>
      </w:r>
    </w:p>
    <w:p w14:paraId="202406E9" w14:textId="77777777" w:rsidR="00305A1D" w:rsidRPr="00FE1815" w:rsidRDefault="00305A1D" w:rsidP="00305A1D">
      <w:r w:rsidRPr="00FE1815">
        <w:t>1)</w:t>
      </w:r>
      <w:r w:rsidRPr="00FE1815">
        <w:rPr>
          <w:b/>
        </w:rPr>
        <w:t xml:space="preserve"> </w:t>
      </w:r>
      <w:r w:rsidRPr="00FE1815">
        <w:t>atsauksmes uz ___ (___) lapām;</w:t>
      </w:r>
    </w:p>
    <w:p w14:paraId="2129DE2E" w14:textId="77777777" w:rsidR="00305A1D" w:rsidRPr="00FE1815" w:rsidRDefault="00305A1D" w:rsidP="00305A1D">
      <w:pPr>
        <w:rPr>
          <w:sz w:val="23"/>
          <w:szCs w:val="23"/>
        </w:rPr>
      </w:pPr>
    </w:p>
    <w:p w14:paraId="5E3D53C4" w14:textId="77777777" w:rsidR="00305A1D" w:rsidRPr="00FE1815" w:rsidRDefault="00305A1D" w:rsidP="00305A1D">
      <w:pPr>
        <w:rPr>
          <w:sz w:val="23"/>
          <w:szCs w:val="23"/>
        </w:rPr>
      </w:pPr>
    </w:p>
    <w:p w14:paraId="71C363DC" w14:textId="77777777" w:rsidR="00305A1D" w:rsidRPr="00FE1815" w:rsidRDefault="00305A1D" w:rsidP="00305A1D">
      <w:pPr>
        <w:rPr>
          <w:sz w:val="23"/>
          <w:szCs w:val="23"/>
        </w:rPr>
      </w:pPr>
    </w:p>
    <w:p w14:paraId="6FDAF112" w14:textId="77777777" w:rsidR="00305A1D" w:rsidRDefault="00305A1D" w:rsidP="00305A1D">
      <w:pPr>
        <w:jc w:val="right"/>
        <w:rPr>
          <w:bCs/>
          <w:sz w:val="23"/>
          <w:szCs w:val="23"/>
        </w:rPr>
      </w:pPr>
    </w:p>
    <w:p w14:paraId="3D5F2D03" w14:textId="77777777" w:rsidR="00DD2DC0" w:rsidRDefault="00DD2DC0" w:rsidP="00305A1D">
      <w:pPr>
        <w:jc w:val="right"/>
        <w:rPr>
          <w:bCs/>
          <w:sz w:val="23"/>
          <w:szCs w:val="23"/>
        </w:rPr>
      </w:pPr>
    </w:p>
    <w:p w14:paraId="074E8E1B" w14:textId="77777777" w:rsidR="00DD2DC0" w:rsidRDefault="00DD2DC0" w:rsidP="00305A1D">
      <w:pPr>
        <w:jc w:val="right"/>
        <w:rPr>
          <w:bCs/>
          <w:sz w:val="23"/>
          <w:szCs w:val="23"/>
        </w:rPr>
      </w:pPr>
    </w:p>
    <w:p w14:paraId="6BAE5642" w14:textId="77777777" w:rsidR="00DD2DC0" w:rsidRDefault="00DD2DC0" w:rsidP="00305A1D">
      <w:pPr>
        <w:jc w:val="right"/>
        <w:rPr>
          <w:bCs/>
          <w:sz w:val="23"/>
          <w:szCs w:val="23"/>
        </w:rPr>
      </w:pPr>
    </w:p>
    <w:p w14:paraId="1A300183" w14:textId="77777777" w:rsidR="00DD2DC0" w:rsidRDefault="00DD2DC0" w:rsidP="00305A1D">
      <w:pPr>
        <w:jc w:val="right"/>
        <w:rPr>
          <w:bCs/>
          <w:sz w:val="23"/>
          <w:szCs w:val="23"/>
        </w:rPr>
      </w:pPr>
    </w:p>
    <w:p w14:paraId="3EB6C8D8" w14:textId="77777777" w:rsidR="00DD2DC0" w:rsidRDefault="00DD2DC0" w:rsidP="00305A1D">
      <w:pPr>
        <w:jc w:val="right"/>
        <w:rPr>
          <w:bCs/>
          <w:sz w:val="23"/>
          <w:szCs w:val="23"/>
        </w:rPr>
      </w:pPr>
    </w:p>
    <w:p w14:paraId="0543E089" w14:textId="77777777" w:rsidR="00DD2DC0" w:rsidRDefault="00DD2DC0" w:rsidP="00305A1D">
      <w:pPr>
        <w:jc w:val="right"/>
        <w:rPr>
          <w:bCs/>
          <w:sz w:val="23"/>
          <w:szCs w:val="23"/>
        </w:rPr>
      </w:pPr>
    </w:p>
    <w:p w14:paraId="1809A7FC" w14:textId="77777777" w:rsidR="00DD2DC0" w:rsidRDefault="00DD2DC0" w:rsidP="00305A1D">
      <w:pPr>
        <w:jc w:val="right"/>
        <w:rPr>
          <w:bCs/>
          <w:sz w:val="23"/>
          <w:szCs w:val="23"/>
        </w:rPr>
      </w:pPr>
    </w:p>
    <w:p w14:paraId="457E3B93" w14:textId="77777777" w:rsidR="00DD2DC0" w:rsidRDefault="00DD2DC0" w:rsidP="00305A1D">
      <w:pPr>
        <w:jc w:val="right"/>
        <w:rPr>
          <w:bCs/>
          <w:sz w:val="23"/>
          <w:szCs w:val="23"/>
        </w:rPr>
      </w:pPr>
    </w:p>
    <w:p w14:paraId="16C045C1" w14:textId="77777777" w:rsidR="00DD2DC0" w:rsidRDefault="00DD2DC0" w:rsidP="00305A1D">
      <w:pPr>
        <w:jc w:val="right"/>
        <w:rPr>
          <w:bCs/>
          <w:sz w:val="23"/>
          <w:szCs w:val="23"/>
        </w:rPr>
      </w:pPr>
    </w:p>
    <w:p w14:paraId="6940BE4C" w14:textId="77777777" w:rsidR="00DD2DC0" w:rsidRDefault="00DD2DC0" w:rsidP="00305A1D">
      <w:pPr>
        <w:jc w:val="right"/>
        <w:rPr>
          <w:bCs/>
          <w:sz w:val="23"/>
          <w:szCs w:val="23"/>
        </w:rPr>
      </w:pPr>
    </w:p>
    <w:p w14:paraId="73D16ADC" w14:textId="77777777" w:rsidR="00DD2DC0" w:rsidRDefault="00DD2DC0" w:rsidP="00305A1D">
      <w:pPr>
        <w:jc w:val="right"/>
        <w:rPr>
          <w:bCs/>
          <w:sz w:val="23"/>
          <w:szCs w:val="23"/>
        </w:rPr>
      </w:pPr>
    </w:p>
    <w:p w14:paraId="43FD606D" w14:textId="77777777" w:rsidR="00DD2DC0" w:rsidRDefault="00DD2DC0" w:rsidP="00305A1D">
      <w:pPr>
        <w:jc w:val="right"/>
        <w:rPr>
          <w:bCs/>
          <w:sz w:val="23"/>
          <w:szCs w:val="23"/>
        </w:rPr>
      </w:pPr>
    </w:p>
    <w:p w14:paraId="6A68FBA7" w14:textId="77777777" w:rsidR="00DD2DC0" w:rsidRDefault="00DD2DC0" w:rsidP="00305A1D">
      <w:pPr>
        <w:jc w:val="right"/>
        <w:rPr>
          <w:bCs/>
          <w:sz w:val="23"/>
          <w:szCs w:val="23"/>
        </w:rPr>
      </w:pPr>
    </w:p>
    <w:p w14:paraId="588B2F80" w14:textId="77777777" w:rsidR="00DD2DC0" w:rsidRDefault="00DD2DC0" w:rsidP="00305A1D">
      <w:pPr>
        <w:jc w:val="right"/>
        <w:rPr>
          <w:bCs/>
          <w:sz w:val="23"/>
          <w:szCs w:val="23"/>
        </w:rPr>
      </w:pPr>
    </w:p>
    <w:p w14:paraId="6EAA28AC" w14:textId="77777777" w:rsidR="00DD2DC0" w:rsidRPr="00FE1815" w:rsidRDefault="00DD2DC0" w:rsidP="00305A1D">
      <w:pPr>
        <w:jc w:val="right"/>
        <w:rPr>
          <w:bCs/>
          <w:sz w:val="23"/>
          <w:szCs w:val="23"/>
        </w:rPr>
      </w:pPr>
    </w:p>
    <w:p w14:paraId="10E75343" w14:textId="77777777" w:rsidR="00305A1D" w:rsidRPr="00FE1815" w:rsidRDefault="00305A1D" w:rsidP="00305A1D">
      <w:pPr>
        <w:suppressAutoHyphens w:val="0"/>
        <w:rPr>
          <w:bCs/>
          <w:i/>
          <w:lang w:eastAsia="lv-LV"/>
        </w:rPr>
      </w:pPr>
    </w:p>
    <w:p w14:paraId="1571DFB9" w14:textId="77777777" w:rsidR="00305A1D" w:rsidRPr="00FE1815" w:rsidRDefault="00305A1D" w:rsidP="00305A1D">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14:paraId="4CA08064" w14:textId="77777777" w:rsidR="00305A1D" w:rsidRPr="00FE1815" w:rsidRDefault="00305A1D" w:rsidP="00305A1D">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14:paraId="446A6168" w14:textId="77777777" w:rsidR="00305A1D" w:rsidRPr="00FE1815" w:rsidRDefault="00305A1D" w:rsidP="00305A1D">
      <w:pPr>
        <w:rPr>
          <w:rFonts w:eastAsia="TimesNewRoman"/>
          <w:sz w:val="22"/>
          <w:szCs w:val="22"/>
        </w:rPr>
      </w:pPr>
      <w:r w:rsidRPr="00FE1815">
        <w:rPr>
          <w:rFonts w:eastAsia="TimesNewRoman"/>
          <w:sz w:val="22"/>
          <w:szCs w:val="22"/>
        </w:rPr>
        <w:t xml:space="preserve"> </w:t>
      </w:r>
    </w:p>
    <w:p w14:paraId="4027ADE5" w14:textId="77777777" w:rsidR="00305A1D" w:rsidRPr="00FE1815" w:rsidRDefault="00305A1D" w:rsidP="00305A1D">
      <w:pPr>
        <w:rPr>
          <w:rFonts w:eastAsia="TimesNewRoman"/>
          <w:sz w:val="22"/>
          <w:szCs w:val="22"/>
        </w:rPr>
      </w:pPr>
    </w:p>
    <w:p w14:paraId="4D46FF3C" w14:textId="77777777" w:rsidR="00305A1D" w:rsidRPr="00FE1815" w:rsidRDefault="00305A1D" w:rsidP="00305A1D">
      <w:pPr>
        <w:rPr>
          <w:rFonts w:eastAsia="TimesNewRoman"/>
          <w:sz w:val="22"/>
          <w:szCs w:val="22"/>
        </w:rPr>
      </w:pPr>
    </w:p>
    <w:p w14:paraId="08EE2628" w14:textId="76FFED26" w:rsidR="00305A1D" w:rsidRPr="00BD69F4" w:rsidRDefault="00305A1D" w:rsidP="00BD69F4">
      <w:pPr>
        <w:tabs>
          <w:tab w:val="left" w:pos="2160"/>
        </w:tabs>
        <w:suppressAutoHyphens w:val="0"/>
        <w:jc w:val="both"/>
        <w:rPr>
          <w:bCs/>
          <w:lang w:eastAsia="en-US"/>
        </w:rPr>
      </w:pPr>
      <w:r>
        <w:rPr>
          <w:bCs/>
          <w:lang w:eastAsia="en-US"/>
        </w:rPr>
        <w:t>201</w:t>
      </w:r>
      <w:r w:rsidR="008E1C35">
        <w:rPr>
          <w:bCs/>
          <w:lang w:eastAsia="en-US"/>
        </w:rPr>
        <w:t>9</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14:paraId="289B0E77" w14:textId="2DA17379" w:rsidR="00BD69F4" w:rsidRPr="00B23A38" w:rsidRDefault="00BD69F4" w:rsidP="00BD69F4">
      <w:pPr>
        <w:pStyle w:val="Virsraksts1"/>
        <w:pageBreakBefore/>
        <w:numPr>
          <w:ilvl w:val="0"/>
          <w:numId w:val="4"/>
        </w:numPr>
        <w:tabs>
          <w:tab w:val="clear" w:pos="432"/>
        </w:tabs>
        <w:spacing w:before="0" w:after="0"/>
        <w:ind w:firstLine="7790"/>
        <w:jc w:val="right"/>
        <w:rPr>
          <w:i/>
          <w:sz w:val="22"/>
          <w:szCs w:val="22"/>
        </w:rPr>
      </w:pPr>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4</w:t>
      </w:r>
      <w:r w:rsidRPr="00B23A38">
        <w:rPr>
          <w:rFonts w:ascii="Times New Roman" w:hAnsi="Times New Roman" w:cs="Times New Roman"/>
          <w:i/>
          <w:sz w:val="22"/>
          <w:szCs w:val="22"/>
        </w:rPr>
        <w:t xml:space="preserve"> </w:t>
      </w:r>
    </w:p>
    <w:p w14:paraId="4D381842" w14:textId="422F59A9" w:rsidR="00BD69F4" w:rsidRDefault="00BD69F4" w:rsidP="00E64ED3">
      <w:pPr>
        <w:ind w:left="4395"/>
        <w:jc w:val="right"/>
        <w:rPr>
          <w:b/>
          <w:i/>
          <w:sz w:val="22"/>
          <w:szCs w:val="22"/>
        </w:rPr>
      </w:pPr>
      <w:r w:rsidRPr="00B23A38">
        <w:rPr>
          <w:b/>
          <w:i/>
          <w:sz w:val="22"/>
          <w:szCs w:val="22"/>
        </w:rPr>
        <w:t>Iepirkumam „</w:t>
      </w:r>
      <w:r w:rsidRPr="00D13E3E">
        <w:rPr>
          <w:b/>
          <w:i/>
        </w:rPr>
        <w:t>Nekustamā īpašuma Jēkabpilī, Neretas ielā 39, teritorijas un pazemes autostāvvietu uzkopšana 2 gadus</w:t>
      </w:r>
      <w:r w:rsidRPr="00BB680B">
        <w:rPr>
          <w:b/>
          <w:i/>
          <w:sz w:val="22"/>
          <w:szCs w:val="22"/>
        </w:rPr>
        <w:t>”</w:t>
      </w:r>
    </w:p>
    <w:p w14:paraId="7C0779A2" w14:textId="77777777" w:rsidR="00BD69F4" w:rsidRPr="00C41E4A" w:rsidRDefault="00BD69F4" w:rsidP="00E64ED3">
      <w:pPr>
        <w:ind w:left="4395"/>
        <w:jc w:val="right"/>
        <w:rPr>
          <w:b/>
          <w:i/>
          <w:sz w:val="22"/>
          <w:szCs w:val="22"/>
        </w:rPr>
      </w:pPr>
      <w:r w:rsidRPr="00B23A38">
        <w:rPr>
          <w:b/>
          <w:i/>
          <w:sz w:val="22"/>
          <w:szCs w:val="22"/>
        </w:rPr>
        <w:t>Id.</w:t>
      </w:r>
      <w:r>
        <w:rPr>
          <w:b/>
          <w:i/>
          <w:sz w:val="22"/>
          <w:szCs w:val="22"/>
        </w:rPr>
        <w:t xml:space="preserve"> nr. TNA 2019/12</w:t>
      </w:r>
    </w:p>
    <w:p w14:paraId="1E00E325" w14:textId="77777777" w:rsidR="00DD2DC0" w:rsidRDefault="00DD2DC0" w:rsidP="00DD2DC0">
      <w:pPr>
        <w:pStyle w:val="11Iveta"/>
        <w:keepNext/>
        <w:jc w:val="right"/>
        <w:outlineLvl w:val="0"/>
        <w:rPr>
          <w:b/>
          <w:bCs/>
          <w:i/>
          <w:kern w:val="1"/>
          <w:sz w:val="22"/>
          <w:szCs w:val="22"/>
        </w:rPr>
      </w:pPr>
    </w:p>
    <w:p w14:paraId="2316BEFC" w14:textId="77777777" w:rsidR="00DD2DC0" w:rsidRDefault="00DD2DC0" w:rsidP="00DD2DC0">
      <w:pPr>
        <w:pStyle w:val="11Iveta"/>
        <w:keepNext/>
        <w:jc w:val="right"/>
        <w:outlineLvl w:val="0"/>
        <w:rPr>
          <w:b/>
          <w:bCs/>
          <w:i/>
          <w:kern w:val="1"/>
          <w:sz w:val="22"/>
          <w:szCs w:val="22"/>
        </w:rPr>
      </w:pPr>
      <w:r w:rsidRPr="00DD2DC0">
        <w:rPr>
          <w:b/>
          <w:bCs/>
          <w:i/>
          <w:kern w:val="1"/>
          <w:sz w:val="22"/>
          <w:szCs w:val="22"/>
        </w:rPr>
        <w:t>Veidne</w:t>
      </w:r>
    </w:p>
    <w:p w14:paraId="3AA99A65" w14:textId="77777777" w:rsidR="00DD2DC0" w:rsidRDefault="00DD2DC0" w:rsidP="00DD2DC0">
      <w:pPr>
        <w:pStyle w:val="11Iveta"/>
        <w:keepNext/>
        <w:numPr>
          <w:ilvl w:val="0"/>
          <w:numId w:val="0"/>
        </w:numPr>
        <w:outlineLvl w:val="0"/>
        <w:rPr>
          <w:b/>
          <w:bCs/>
          <w:i/>
          <w:kern w:val="1"/>
          <w:sz w:val="22"/>
          <w:szCs w:val="22"/>
          <w:lang w:val="lv-LV"/>
        </w:rPr>
      </w:pPr>
    </w:p>
    <w:p w14:paraId="1794EE29" w14:textId="77777777" w:rsidR="00AA2461" w:rsidRPr="00DD2DC0" w:rsidRDefault="00AA2461" w:rsidP="00DD2DC0">
      <w:pPr>
        <w:pStyle w:val="11Iveta"/>
        <w:keepNext/>
        <w:numPr>
          <w:ilvl w:val="0"/>
          <w:numId w:val="0"/>
        </w:numPr>
        <w:jc w:val="center"/>
        <w:outlineLvl w:val="0"/>
        <w:rPr>
          <w:b/>
          <w:bCs/>
          <w:i/>
          <w:kern w:val="1"/>
          <w:sz w:val="22"/>
          <w:szCs w:val="22"/>
        </w:rPr>
      </w:pPr>
      <w:r w:rsidRPr="00DD2DC0">
        <w:rPr>
          <w:rFonts w:eastAsia="TimesNewRoman"/>
          <w:b/>
          <w:smallCaps/>
        </w:rPr>
        <w:t>Pretendenta finanšu apgrozījums</w:t>
      </w:r>
    </w:p>
    <w:p w14:paraId="67003A65" w14:textId="77777777" w:rsidR="005F50B6" w:rsidRPr="005F50B6" w:rsidRDefault="005F50B6" w:rsidP="005F50B6">
      <w:pPr>
        <w:pStyle w:val="11Iveta"/>
        <w:jc w:val="center"/>
        <w:rPr>
          <w:b/>
        </w:rPr>
      </w:pPr>
      <w:r w:rsidRPr="005F50B6">
        <w:rPr>
          <w:b/>
          <w:szCs w:val="28"/>
        </w:rPr>
        <w:t>Iepirkumam “</w:t>
      </w:r>
      <w:r w:rsidRPr="005F50B6">
        <w:rPr>
          <w:b/>
        </w:rPr>
        <w:t xml:space="preserve">Nekustamā īpašuma Jēkabpilī, Neretas ielā 39, teritorijas </w:t>
      </w:r>
    </w:p>
    <w:p w14:paraId="0ECD1D38" w14:textId="77777777" w:rsidR="005F50B6" w:rsidRPr="005F50B6" w:rsidRDefault="005F50B6" w:rsidP="005F50B6">
      <w:pPr>
        <w:pStyle w:val="11Iveta"/>
        <w:jc w:val="center"/>
        <w:rPr>
          <w:b/>
          <w:szCs w:val="28"/>
        </w:rPr>
      </w:pPr>
      <w:r w:rsidRPr="005F50B6">
        <w:rPr>
          <w:b/>
        </w:rPr>
        <w:t>un pazemes autostāvvietu uzkopšana 2 gadus</w:t>
      </w:r>
      <w:r w:rsidRPr="005F50B6">
        <w:rPr>
          <w:b/>
          <w:szCs w:val="28"/>
        </w:rPr>
        <w:t xml:space="preserve">”, </w:t>
      </w:r>
    </w:p>
    <w:p w14:paraId="6DE6AFBA" w14:textId="77777777" w:rsidR="005F50B6" w:rsidRPr="005F50B6" w:rsidRDefault="005F50B6" w:rsidP="005F50B6">
      <w:pPr>
        <w:pStyle w:val="11Iveta"/>
        <w:jc w:val="center"/>
        <w:rPr>
          <w:b/>
          <w:szCs w:val="28"/>
          <w:highlight w:val="yellow"/>
        </w:rPr>
      </w:pPr>
      <w:r w:rsidRPr="005F50B6">
        <w:rPr>
          <w:b/>
          <w:szCs w:val="28"/>
        </w:rPr>
        <w:t>identifikācijas Nr. TNA 2019/12</w:t>
      </w:r>
    </w:p>
    <w:p w14:paraId="100A933F" w14:textId="77777777" w:rsidR="00AA2461" w:rsidRPr="00596493" w:rsidRDefault="00AA2461" w:rsidP="00AA2461">
      <w:pPr>
        <w:pStyle w:val="11Iveta"/>
        <w:tabs>
          <w:tab w:val="clear" w:pos="432"/>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AA2461" w:rsidRPr="008A1C68" w14:paraId="53756169" w14:textId="77777777" w:rsidTr="00E43DEA">
        <w:tc>
          <w:tcPr>
            <w:tcW w:w="1728" w:type="dxa"/>
            <w:shd w:val="clear" w:color="auto" w:fill="B4C6E7" w:themeFill="accent1" w:themeFillTint="66"/>
          </w:tcPr>
          <w:p w14:paraId="00BF8EE3" w14:textId="77777777" w:rsidR="00AA2461" w:rsidRPr="008A1C68" w:rsidRDefault="00AA2461" w:rsidP="00E43DEA">
            <w:pPr>
              <w:tabs>
                <w:tab w:val="left" w:pos="426"/>
                <w:tab w:val="left" w:pos="2160"/>
              </w:tabs>
              <w:rPr>
                <w:b/>
                <w:sz w:val="22"/>
                <w:szCs w:val="20"/>
              </w:rPr>
            </w:pPr>
            <w:bookmarkStart w:id="6" w:name="_Hlk502760206"/>
          </w:p>
        </w:tc>
        <w:tc>
          <w:tcPr>
            <w:tcW w:w="4792" w:type="dxa"/>
            <w:shd w:val="clear" w:color="auto" w:fill="B4C6E7" w:themeFill="accent1" w:themeFillTint="66"/>
          </w:tcPr>
          <w:p w14:paraId="4FD95A61" w14:textId="77777777" w:rsidR="00AA2461" w:rsidRPr="008A1C68" w:rsidRDefault="00AA2461" w:rsidP="00E43DEA">
            <w:pPr>
              <w:tabs>
                <w:tab w:val="left" w:pos="426"/>
                <w:tab w:val="left" w:pos="2160"/>
              </w:tabs>
              <w:jc w:val="center"/>
              <w:rPr>
                <w:b/>
                <w:sz w:val="22"/>
                <w:szCs w:val="20"/>
              </w:rPr>
            </w:pPr>
            <w:r w:rsidRPr="008A1C68">
              <w:rPr>
                <w:b/>
                <w:sz w:val="22"/>
                <w:szCs w:val="20"/>
              </w:rPr>
              <w:t>Gada finanšu apgrozījums</w:t>
            </w:r>
          </w:p>
          <w:p w14:paraId="606D12C1" w14:textId="77777777" w:rsidR="00AA2461" w:rsidRPr="008A1C68" w:rsidRDefault="00AA2461" w:rsidP="00E43DEA">
            <w:pPr>
              <w:tabs>
                <w:tab w:val="left" w:pos="426"/>
                <w:tab w:val="left" w:pos="2160"/>
              </w:tabs>
              <w:jc w:val="center"/>
              <w:rPr>
                <w:b/>
                <w:sz w:val="22"/>
                <w:szCs w:val="20"/>
              </w:rPr>
            </w:pPr>
            <w:r w:rsidRPr="008A1C68">
              <w:rPr>
                <w:b/>
                <w:sz w:val="22"/>
                <w:szCs w:val="20"/>
              </w:rPr>
              <w:t>summa EUR bez PVN</w:t>
            </w:r>
          </w:p>
        </w:tc>
      </w:tr>
      <w:tr w:rsidR="00AA2461" w:rsidRPr="008A1C68" w14:paraId="5729C5E0" w14:textId="77777777" w:rsidTr="00E43DEA">
        <w:tc>
          <w:tcPr>
            <w:tcW w:w="1728" w:type="dxa"/>
          </w:tcPr>
          <w:p w14:paraId="5926D72E" w14:textId="77777777" w:rsidR="00AA2461" w:rsidRPr="008A1C68" w:rsidRDefault="00AA2461" w:rsidP="00E43DEA">
            <w:pPr>
              <w:tabs>
                <w:tab w:val="left" w:pos="426"/>
                <w:tab w:val="left" w:pos="2160"/>
              </w:tabs>
              <w:rPr>
                <w:sz w:val="22"/>
                <w:szCs w:val="20"/>
              </w:rPr>
            </w:pPr>
          </w:p>
          <w:p w14:paraId="4219D7FA" w14:textId="77777777" w:rsidR="00AA2461" w:rsidRPr="008A1C68" w:rsidRDefault="00AA2461" w:rsidP="00E43DEA">
            <w:pPr>
              <w:tabs>
                <w:tab w:val="left" w:pos="426"/>
                <w:tab w:val="left" w:pos="2160"/>
              </w:tabs>
              <w:rPr>
                <w:sz w:val="22"/>
                <w:szCs w:val="20"/>
              </w:rPr>
            </w:pPr>
            <w:r w:rsidRPr="008A1C68">
              <w:rPr>
                <w:sz w:val="22"/>
                <w:szCs w:val="20"/>
              </w:rPr>
              <w:t>201</w:t>
            </w:r>
            <w:r w:rsidR="008A1C68" w:rsidRPr="008A1C68">
              <w:rPr>
                <w:sz w:val="22"/>
                <w:szCs w:val="20"/>
              </w:rPr>
              <w:t>8</w:t>
            </w:r>
            <w:r w:rsidRPr="008A1C68">
              <w:rPr>
                <w:sz w:val="22"/>
                <w:szCs w:val="20"/>
              </w:rPr>
              <w:t>. gads</w:t>
            </w:r>
          </w:p>
        </w:tc>
        <w:tc>
          <w:tcPr>
            <w:tcW w:w="4792" w:type="dxa"/>
          </w:tcPr>
          <w:p w14:paraId="747F6A9C" w14:textId="77777777" w:rsidR="00AA2461" w:rsidRPr="008A1C68" w:rsidRDefault="00AA2461" w:rsidP="00E43DEA">
            <w:pPr>
              <w:tabs>
                <w:tab w:val="left" w:pos="426"/>
                <w:tab w:val="left" w:pos="2160"/>
              </w:tabs>
              <w:rPr>
                <w:sz w:val="22"/>
                <w:szCs w:val="20"/>
              </w:rPr>
            </w:pPr>
          </w:p>
        </w:tc>
      </w:tr>
      <w:tr w:rsidR="00AA2461" w:rsidRPr="008A1C68" w14:paraId="6AAED383" w14:textId="77777777" w:rsidTr="00E43DEA">
        <w:tc>
          <w:tcPr>
            <w:tcW w:w="1728" w:type="dxa"/>
          </w:tcPr>
          <w:p w14:paraId="78990F18" w14:textId="77777777" w:rsidR="00AA2461" w:rsidRPr="008A1C68" w:rsidRDefault="00AA2461" w:rsidP="00E43DEA">
            <w:pPr>
              <w:tabs>
                <w:tab w:val="left" w:pos="426"/>
                <w:tab w:val="left" w:pos="2160"/>
              </w:tabs>
              <w:rPr>
                <w:sz w:val="22"/>
                <w:szCs w:val="20"/>
              </w:rPr>
            </w:pPr>
          </w:p>
          <w:p w14:paraId="22E4FB10" w14:textId="77777777" w:rsidR="00AA2461" w:rsidRPr="008A1C68" w:rsidRDefault="00AA2461" w:rsidP="00E43DEA">
            <w:pPr>
              <w:tabs>
                <w:tab w:val="left" w:pos="426"/>
                <w:tab w:val="left" w:pos="2160"/>
              </w:tabs>
              <w:rPr>
                <w:sz w:val="22"/>
                <w:szCs w:val="20"/>
              </w:rPr>
            </w:pPr>
            <w:r w:rsidRPr="008A1C68">
              <w:rPr>
                <w:sz w:val="22"/>
                <w:szCs w:val="20"/>
              </w:rPr>
              <w:t>201</w:t>
            </w:r>
            <w:r w:rsidR="008A1C68" w:rsidRPr="008A1C68">
              <w:rPr>
                <w:sz w:val="22"/>
                <w:szCs w:val="20"/>
              </w:rPr>
              <w:t>7</w:t>
            </w:r>
            <w:r w:rsidRPr="008A1C68">
              <w:rPr>
                <w:sz w:val="22"/>
                <w:szCs w:val="20"/>
              </w:rPr>
              <w:t>. gads</w:t>
            </w:r>
          </w:p>
        </w:tc>
        <w:tc>
          <w:tcPr>
            <w:tcW w:w="4792" w:type="dxa"/>
          </w:tcPr>
          <w:p w14:paraId="45806BA8" w14:textId="77777777" w:rsidR="00AA2461" w:rsidRPr="008A1C68" w:rsidRDefault="00AA2461" w:rsidP="00E43DEA">
            <w:pPr>
              <w:tabs>
                <w:tab w:val="left" w:pos="426"/>
                <w:tab w:val="left" w:pos="2160"/>
              </w:tabs>
              <w:rPr>
                <w:sz w:val="22"/>
                <w:szCs w:val="20"/>
              </w:rPr>
            </w:pPr>
          </w:p>
        </w:tc>
      </w:tr>
      <w:tr w:rsidR="00AA2461" w:rsidRPr="008A1C68" w14:paraId="530C955A" w14:textId="77777777" w:rsidTr="00E43DEA">
        <w:tc>
          <w:tcPr>
            <w:tcW w:w="1728" w:type="dxa"/>
          </w:tcPr>
          <w:p w14:paraId="4FF52D5E" w14:textId="77777777" w:rsidR="00AA2461" w:rsidRPr="008A1C68" w:rsidRDefault="00AA2461" w:rsidP="00E43DEA">
            <w:pPr>
              <w:tabs>
                <w:tab w:val="left" w:pos="426"/>
                <w:tab w:val="left" w:pos="2160"/>
              </w:tabs>
              <w:rPr>
                <w:sz w:val="22"/>
                <w:szCs w:val="20"/>
              </w:rPr>
            </w:pPr>
          </w:p>
          <w:p w14:paraId="0BDA54C1" w14:textId="77777777" w:rsidR="00AA2461" w:rsidRPr="008A1C68" w:rsidRDefault="00AA2461" w:rsidP="00E43DEA">
            <w:pPr>
              <w:tabs>
                <w:tab w:val="left" w:pos="426"/>
                <w:tab w:val="left" w:pos="2160"/>
              </w:tabs>
              <w:rPr>
                <w:sz w:val="22"/>
                <w:szCs w:val="20"/>
              </w:rPr>
            </w:pPr>
            <w:r w:rsidRPr="008A1C68">
              <w:rPr>
                <w:sz w:val="22"/>
                <w:szCs w:val="20"/>
              </w:rPr>
              <w:t>201</w:t>
            </w:r>
            <w:r w:rsidR="008A1C68" w:rsidRPr="008A1C68">
              <w:rPr>
                <w:sz w:val="22"/>
                <w:szCs w:val="20"/>
              </w:rPr>
              <w:t>6</w:t>
            </w:r>
            <w:r w:rsidRPr="008A1C68">
              <w:rPr>
                <w:sz w:val="22"/>
                <w:szCs w:val="20"/>
              </w:rPr>
              <w:t>. gads</w:t>
            </w:r>
          </w:p>
        </w:tc>
        <w:tc>
          <w:tcPr>
            <w:tcW w:w="4792" w:type="dxa"/>
          </w:tcPr>
          <w:p w14:paraId="51F22F47" w14:textId="77777777" w:rsidR="00AA2461" w:rsidRPr="008A1C68" w:rsidRDefault="00AA2461" w:rsidP="00E43DEA">
            <w:pPr>
              <w:tabs>
                <w:tab w:val="left" w:pos="426"/>
                <w:tab w:val="left" w:pos="2160"/>
              </w:tabs>
              <w:rPr>
                <w:sz w:val="22"/>
                <w:szCs w:val="20"/>
              </w:rPr>
            </w:pPr>
          </w:p>
        </w:tc>
      </w:tr>
      <w:tr w:rsidR="00AA2461" w:rsidRPr="008A1C68" w14:paraId="329C9134" w14:textId="77777777" w:rsidTr="00E43DEA">
        <w:tc>
          <w:tcPr>
            <w:tcW w:w="1728" w:type="dxa"/>
          </w:tcPr>
          <w:p w14:paraId="24CA8061" w14:textId="77777777" w:rsidR="00AA2461" w:rsidRPr="008A1C68" w:rsidRDefault="00AA2461" w:rsidP="00E43DEA">
            <w:pPr>
              <w:tabs>
                <w:tab w:val="left" w:pos="426"/>
                <w:tab w:val="left" w:pos="2160"/>
              </w:tabs>
              <w:rPr>
                <w:b/>
                <w:bCs/>
                <w:sz w:val="22"/>
                <w:szCs w:val="20"/>
              </w:rPr>
            </w:pPr>
          </w:p>
          <w:p w14:paraId="07ABC52F" w14:textId="77777777" w:rsidR="00AA2461" w:rsidRPr="008A1C68" w:rsidRDefault="00AA2461" w:rsidP="00E43DEA">
            <w:pPr>
              <w:tabs>
                <w:tab w:val="left" w:pos="426"/>
                <w:tab w:val="left" w:pos="2160"/>
              </w:tabs>
              <w:rPr>
                <w:b/>
                <w:bCs/>
                <w:sz w:val="22"/>
                <w:szCs w:val="20"/>
              </w:rPr>
            </w:pPr>
            <w:r w:rsidRPr="008A1C68">
              <w:rPr>
                <w:b/>
                <w:bCs/>
                <w:sz w:val="22"/>
                <w:szCs w:val="20"/>
              </w:rPr>
              <w:t>Vidēji gadā:</w:t>
            </w:r>
          </w:p>
        </w:tc>
        <w:tc>
          <w:tcPr>
            <w:tcW w:w="4792" w:type="dxa"/>
          </w:tcPr>
          <w:p w14:paraId="63B85B89" w14:textId="77777777" w:rsidR="00AA2461" w:rsidRPr="008A1C68" w:rsidRDefault="00AA2461" w:rsidP="00E43DEA">
            <w:pPr>
              <w:tabs>
                <w:tab w:val="left" w:pos="426"/>
                <w:tab w:val="left" w:pos="2160"/>
              </w:tabs>
              <w:rPr>
                <w:sz w:val="22"/>
                <w:szCs w:val="20"/>
              </w:rPr>
            </w:pPr>
          </w:p>
        </w:tc>
      </w:tr>
      <w:bookmarkEnd w:id="6"/>
    </w:tbl>
    <w:p w14:paraId="3B7B4A16" w14:textId="77777777" w:rsidR="00AA2461" w:rsidRPr="00596493" w:rsidRDefault="00AA2461" w:rsidP="00AA2461">
      <w:pPr>
        <w:pStyle w:val="11Iveta"/>
        <w:tabs>
          <w:tab w:val="clear" w:pos="432"/>
          <w:tab w:val="left" w:pos="426"/>
          <w:tab w:val="left" w:pos="2160"/>
        </w:tabs>
      </w:pPr>
    </w:p>
    <w:p w14:paraId="03D611CD" w14:textId="77777777" w:rsidR="00AA2461" w:rsidRPr="00AA2461" w:rsidRDefault="00AA2461" w:rsidP="00AA2461">
      <w:pPr>
        <w:pStyle w:val="11Iveta"/>
        <w:tabs>
          <w:tab w:val="clear" w:pos="432"/>
          <w:tab w:val="left" w:pos="426"/>
          <w:tab w:val="left" w:pos="2160"/>
        </w:tabs>
      </w:pPr>
      <w:bookmarkStart w:id="7" w:name="_Hlk502760218"/>
    </w:p>
    <w:p w14:paraId="467596DA" w14:textId="77777777" w:rsidR="00AA2461" w:rsidRPr="00AA2461" w:rsidRDefault="00AA2461" w:rsidP="00AA2461">
      <w:pPr>
        <w:pStyle w:val="11Iveta"/>
        <w:tabs>
          <w:tab w:val="clear" w:pos="432"/>
          <w:tab w:val="left" w:pos="426"/>
          <w:tab w:val="left" w:pos="2160"/>
        </w:tabs>
      </w:pPr>
    </w:p>
    <w:p w14:paraId="2828F792" w14:textId="77777777" w:rsidR="00AA2461" w:rsidRPr="00596493" w:rsidRDefault="00AA2461" w:rsidP="00DD2DC0">
      <w:pPr>
        <w:pStyle w:val="11Iveta"/>
        <w:numPr>
          <w:ilvl w:val="6"/>
          <w:numId w:val="2"/>
        </w:numPr>
        <w:tabs>
          <w:tab w:val="left" w:pos="426"/>
          <w:tab w:val="left" w:pos="2160"/>
        </w:tabs>
      </w:pPr>
      <w:r w:rsidRPr="00AA2461">
        <w:rPr>
          <w:b/>
        </w:rPr>
        <w:t>Pielikumā:</w:t>
      </w:r>
      <w:r>
        <w:tab/>
        <w:t xml:space="preserve">peļņas –zaudējumu </w:t>
      </w:r>
      <w:r w:rsidRPr="00596493">
        <w:t xml:space="preserve"> apliecinātas kopijas par katru norādīto finanšu gadu kopā uz </w:t>
      </w:r>
      <w:r w:rsidR="00DD2DC0">
        <w:rPr>
          <w:lang w:val="lv-LV"/>
        </w:rPr>
        <w:t xml:space="preserve"> </w:t>
      </w:r>
      <w:r w:rsidRPr="00596493">
        <w:t>_________lpp.</w:t>
      </w:r>
    </w:p>
    <w:bookmarkEnd w:id="7"/>
    <w:p w14:paraId="46AE75BA" w14:textId="77777777" w:rsidR="00AA2461" w:rsidRPr="00596493" w:rsidRDefault="00AA2461" w:rsidP="00AA2461">
      <w:pPr>
        <w:pStyle w:val="11Iveta"/>
        <w:tabs>
          <w:tab w:val="clear" w:pos="432"/>
          <w:tab w:val="left" w:pos="426"/>
          <w:tab w:val="left" w:pos="2160"/>
        </w:tabs>
      </w:pPr>
    </w:p>
    <w:p w14:paraId="2DE74AAC" w14:textId="77777777" w:rsidR="00AA2461" w:rsidRPr="00596493" w:rsidRDefault="00AA2461" w:rsidP="00AA2461">
      <w:pPr>
        <w:pStyle w:val="11Iveta"/>
        <w:tabs>
          <w:tab w:val="clear" w:pos="432"/>
          <w:tab w:val="left" w:pos="426"/>
          <w:tab w:val="left" w:pos="2160"/>
        </w:tabs>
      </w:pPr>
      <w:r w:rsidRPr="00596493">
        <w:t xml:space="preserve">  </w:t>
      </w:r>
    </w:p>
    <w:p w14:paraId="1D2863C1" w14:textId="77777777" w:rsidR="00AA2461" w:rsidRPr="00AA2461" w:rsidRDefault="00AA2461" w:rsidP="00AA2461">
      <w:pPr>
        <w:pStyle w:val="11Iveta"/>
        <w:tabs>
          <w:tab w:val="clear" w:pos="432"/>
          <w:tab w:val="left" w:pos="426"/>
        </w:tabs>
        <w:rPr>
          <w:bCs/>
          <w:i/>
          <w:lang w:eastAsia="lv-LV"/>
        </w:rPr>
      </w:pPr>
    </w:p>
    <w:p w14:paraId="3187B097" w14:textId="77777777" w:rsidR="00AA2461" w:rsidRPr="00AA2461" w:rsidRDefault="00AA2461" w:rsidP="00AA2461">
      <w:pPr>
        <w:pStyle w:val="11Iveta"/>
        <w:tabs>
          <w:tab w:val="clear" w:pos="432"/>
          <w:tab w:val="left" w:pos="426"/>
        </w:tabs>
        <w:rPr>
          <w:bCs/>
          <w:i/>
          <w:lang w:eastAsia="lv-LV"/>
        </w:rPr>
      </w:pPr>
    </w:p>
    <w:p w14:paraId="3D8E63A7" w14:textId="77777777" w:rsidR="00AA2461" w:rsidRPr="00AA2461" w:rsidRDefault="00AA2461" w:rsidP="00AA2461">
      <w:pPr>
        <w:pStyle w:val="11Iveta"/>
        <w:tabs>
          <w:tab w:val="clear" w:pos="432"/>
          <w:tab w:val="left" w:pos="426"/>
        </w:tabs>
        <w:rPr>
          <w:bCs/>
          <w:i/>
          <w:lang w:eastAsia="lv-LV"/>
        </w:rPr>
      </w:pPr>
    </w:p>
    <w:p w14:paraId="1A91CC7F" w14:textId="77777777" w:rsidR="00AA2461" w:rsidRPr="00AA2461" w:rsidRDefault="00AA2461" w:rsidP="00AA2461">
      <w:pPr>
        <w:pStyle w:val="11Iveta"/>
        <w:tabs>
          <w:tab w:val="clear" w:pos="432"/>
          <w:tab w:val="left" w:pos="426"/>
        </w:tabs>
        <w:rPr>
          <w:bCs/>
          <w:i/>
          <w:lang w:eastAsia="lv-LV"/>
        </w:rPr>
      </w:pPr>
    </w:p>
    <w:p w14:paraId="665EDAE8" w14:textId="77777777" w:rsidR="00AA2461" w:rsidRPr="00AA2461" w:rsidRDefault="00AA2461" w:rsidP="00AA2461">
      <w:pPr>
        <w:pStyle w:val="11Iveta"/>
        <w:tabs>
          <w:tab w:val="clear" w:pos="432"/>
          <w:tab w:val="left" w:pos="426"/>
        </w:tabs>
        <w:rPr>
          <w:bCs/>
          <w:i/>
          <w:lang w:eastAsia="lv-LV"/>
        </w:rPr>
      </w:pPr>
    </w:p>
    <w:p w14:paraId="6000EE04" w14:textId="77777777" w:rsidR="00AA2461" w:rsidRPr="00AA2461" w:rsidRDefault="00AA2461" w:rsidP="00AA2461">
      <w:pPr>
        <w:pStyle w:val="11Iveta"/>
        <w:tabs>
          <w:tab w:val="clear" w:pos="432"/>
          <w:tab w:val="left" w:pos="426"/>
        </w:tabs>
        <w:rPr>
          <w:bCs/>
          <w:i/>
          <w:lang w:eastAsia="lv-LV"/>
        </w:rPr>
      </w:pPr>
    </w:p>
    <w:p w14:paraId="1EB7F356" w14:textId="77777777" w:rsidR="00AA2461" w:rsidRPr="00AA2461" w:rsidRDefault="00AA2461" w:rsidP="00AA2461">
      <w:pPr>
        <w:pStyle w:val="11Iveta"/>
        <w:tabs>
          <w:tab w:val="clear" w:pos="432"/>
          <w:tab w:val="left" w:pos="426"/>
        </w:tabs>
        <w:rPr>
          <w:bCs/>
          <w:i/>
          <w:lang w:eastAsia="lv-LV"/>
        </w:rPr>
      </w:pPr>
    </w:p>
    <w:p w14:paraId="11FEE297" w14:textId="77777777" w:rsidR="00AA2461" w:rsidRPr="00AA2461" w:rsidRDefault="00AA2461" w:rsidP="00AA2461">
      <w:pPr>
        <w:pStyle w:val="11Iveta"/>
        <w:tabs>
          <w:tab w:val="clear" w:pos="432"/>
          <w:tab w:val="left" w:pos="426"/>
        </w:tabs>
        <w:rPr>
          <w:bCs/>
          <w:i/>
          <w:lang w:eastAsia="lv-LV"/>
        </w:rPr>
      </w:pPr>
    </w:p>
    <w:p w14:paraId="7A47851B" w14:textId="77777777" w:rsidR="00AA2461" w:rsidRPr="00AA2461" w:rsidRDefault="00AA2461" w:rsidP="00AA2461">
      <w:pPr>
        <w:pStyle w:val="11Iveta"/>
        <w:tabs>
          <w:tab w:val="clear" w:pos="432"/>
          <w:tab w:val="left" w:pos="426"/>
        </w:tabs>
        <w:rPr>
          <w:bCs/>
          <w:i/>
          <w:lang w:eastAsia="lv-LV"/>
        </w:rPr>
      </w:pPr>
    </w:p>
    <w:p w14:paraId="24CA5D3D" w14:textId="77777777" w:rsidR="00AA2461" w:rsidRPr="00AA2461" w:rsidRDefault="00AA2461" w:rsidP="00AA2461">
      <w:pPr>
        <w:pStyle w:val="11Iveta"/>
        <w:tabs>
          <w:tab w:val="clear" w:pos="432"/>
          <w:tab w:val="left" w:pos="426"/>
        </w:tabs>
        <w:rPr>
          <w:bCs/>
          <w:i/>
          <w:lang w:eastAsia="lv-LV"/>
        </w:rPr>
      </w:pPr>
    </w:p>
    <w:p w14:paraId="5E78C8A4" w14:textId="77777777" w:rsidR="00AA2461" w:rsidRPr="00BD69F4" w:rsidRDefault="00AA2461" w:rsidP="00BD69F4">
      <w:pPr>
        <w:pStyle w:val="11Iveta"/>
        <w:numPr>
          <w:ilvl w:val="0"/>
          <w:numId w:val="0"/>
        </w:numPr>
        <w:tabs>
          <w:tab w:val="left" w:pos="426"/>
        </w:tabs>
        <w:ind w:left="432"/>
        <w:rPr>
          <w:bCs/>
          <w:i/>
          <w:lang w:eastAsia="lv-LV"/>
        </w:rPr>
      </w:pPr>
    </w:p>
    <w:p w14:paraId="5AB6290D" w14:textId="77777777" w:rsidR="00AA2461" w:rsidRDefault="00AA2461" w:rsidP="00DD2DC0">
      <w:pPr>
        <w:pStyle w:val="11Iveta"/>
        <w:numPr>
          <w:ilvl w:val="0"/>
          <w:numId w:val="0"/>
        </w:numPr>
        <w:tabs>
          <w:tab w:val="left" w:pos="426"/>
        </w:tabs>
        <w:ind w:left="432" w:hanging="432"/>
        <w:rPr>
          <w:bCs/>
          <w:i/>
          <w:lang w:eastAsia="lv-LV"/>
        </w:rPr>
      </w:pPr>
    </w:p>
    <w:p w14:paraId="1951B0AA" w14:textId="77777777" w:rsidR="00DD2DC0" w:rsidRDefault="00DD2DC0" w:rsidP="00DD2DC0">
      <w:pPr>
        <w:pStyle w:val="11Iveta"/>
        <w:numPr>
          <w:ilvl w:val="0"/>
          <w:numId w:val="0"/>
        </w:numPr>
        <w:tabs>
          <w:tab w:val="left" w:pos="426"/>
        </w:tabs>
        <w:ind w:left="432" w:hanging="432"/>
        <w:rPr>
          <w:bCs/>
          <w:i/>
          <w:lang w:eastAsia="lv-LV"/>
        </w:rPr>
      </w:pPr>
    </w:p>
    <w:p w14:paraId="6DF33489" w14:textId="77777777" w:rsidR="00DD2DC0" w:rsidRDefault="00DD2DC0" w:rsidP="00DD2DC0">
      <w:pPr>
        <w:pStyle w:val="11Iveta"/>
        <w:numPr>
          <w:ilvl w:val="0"/>
          <w:numId w:val="0"/>
        </w:numPr>
        <w:tabs>
          <w:tab w:val="left" w:pos="426"/>
        </w:tabs>
        <w:ind w:left="432" w:hanging="432"/>
        <w:rPr>
          <w:bCs/>
          <w:i/>
          <w:lang w:eastAsia="lv-LV"/>
        </w:rPr>
      </w:pPr>
    </w:p>
    <w:p w14:paraId="26335040" w14:textId="77777777" w:rsidR="00DD2DC0" w:rsidRPr="00AA2461" w:rsidRDefault="00DD2DC0" w:rsidP="00DD2DC0">
      <w:pPr>
        <w:pStyle w:val="11Iveta"/>
        <w:numPr>
          <w:ilvl w:val="0"/>
          <w:numId w:val="0"/>
        </w:numPr>
        <w:tabs>
          <w:tab w:val="left" w:pos="426"/>
        </w:tabs>
        <w:ind w:left="432" w:hanging="432"/>
        <w:rPr>
          <w:bCs/>
          <w:i/>
          <w:lang w:eastAsia="lv-LV"/>
        </w:rPr>
      </w:pPr>
    </w:p>
    <w:p w14:paraId="199A710F" w14:textId="77777777" w:rsidR="00DD2DC0" w:rsidRPr="00DD2DC0" w:rsidRDefault="00DD2DC0" w:rsidP="00DD2DC0">
      <w:pPr>
        <w:pStyle w:val="11Iveta"/>
        <w:suppressAutoHyphens w:val="0"/>
        <w:rPr>
          <w:bCs/>
          <w:i/>
          <w:lang w:eastAsia="lv-LV"/>
        </w:rPr>
      </w:pPr>
      <w:r w:rsidRPr="00DD2DC0">
        <w:rPr>
          <w:bCs/>
          <w:i/>
          <w:lang w:eastAsia="lv-LV"/>
        </w:rPr>
        <w:t>_____________________________________________________________________________________</w:t>
      </w:r>
    </w:p>
    <w:p w14:paraId="54EFFCB4" w14:textId="77777777" w:rsidR="00DD2DC0" w:rsidRPr="00DD2DC0" w:rsidRDefault="00DD2DC0" w:rsidP="00DD2DC0">
      <w:pPr>
        <w:pStyle w:val="11Iveta"/>
        <w:suppressAutoHyphens w:val="0"/>
        <w:rPr>
          <w:bCs/>
          <w:i/>
          <w:sz w:val="20"/>
          <w:lang w:eastAsia="lv-LV"/>
        </w:rPr>
      </w:pPr>
      <w:r w:rsidRPr="00DD2DC0">
        <w:rPr>
          <w:bCs/>
          <w:i/>
          <w:sz w:val="20"/>
          <w:lang w:eastAsia="lv-LV"/>
        </w:rPr>
        <w:t>(uzņēmuma vadītāja vai tā pilnvarotās personas (pievienot pilnvaras oriģinālu vai apliecinātu kopiju) paraksts, tā atšifrējums)</w:t>
      </w:r>
    </w:p>
    <w:p w14:paraId="15BE5E55" w14:textId="77777777" w:rsidR="00DD2DC0" w:rsidRPr="00DD2DC0" w:rsidRDefault="00DD2DC0" w:rsidP="00DD2DC0">
      <w:pPr>
        <w:pStyle w:val="11Iveta"/>
        <w:rPr>
          <w:rFonts w:eastAsia="TimesNewRoman"/>
          <w:sz w:val="22"/>
          <w:szCs w:val="22"/>
        </w:rPr>
      </w:pPr>
      <w:r w:rsidRPr="00DD2DC0">
        <w:rPr>
          <w:rFonts w:eastAsia="TimesNewRoman"/>
          <w:sz w:val="22"/>
          <w:szCs w:val="22"/>
        </w:rPr>
        <w:t xml:space="preserve"> </w:t>
      </w:r>
    </w:p>
    <w:p w14:paraId="4335ADA8" w14:textId="77777777" w:rsidR="00DD2DC0" w:rsidRPr="00DD2DC0" w:rsidRDefault="00DD2DC0" w:rsidP="00DD2DC0">
      <w:pPr>
        <w:pStyle w:val="11Iveta"/>
        <w:rPr>
          <w:rFonts w:eastAsia="TimesNewRoman"/>
          <w:sz w:val="22"/>
          <w:szCs w:val="22"/>
        </w:rPr>
      </w:pPr>
    </w:p>
    <w:p w14:paraId="7D53EA82" w14:textId="77777777" w:rsidR="00DD2DC0" w:rsidRPr="00DD2DC0" w:rsidRDefault="00DD2DC0" w:rsidP="00DD2DC0">
      <w:pPr>
        <w:pStyle w:val="11Iveta"/>
        <w:rPr>
          <w:rFonts w:eastAsia="TimesNewRoman"/>
          <w:sz w:val="22"/>
          <w:szCs w:val="22"/>
        </w:rPr>
      </w:pPr>
    </w:p>
    <w:p w14:paraId="17586D52" w14:textId="6B2DDD79" w:rsidR="00DD2DC0" w:rsidRPr="00DD2DC0" w:rsidRDefault="00DD2DC0" w:rsidP="00DD2DC0">
      <w:pPr>
        <w:pStyle w:val="11Iveta"/>
        <w:tabs>
          <w:tab w:val="left" w:pos="2160"/>
        </w:tabs>
        <w:suppressAutoHyphens w:val="0"/>
        <w:rPr>
          <w:bCs/>
          <w:lang w:eastAsia="en-US"/>
        </w:rPr>
      </w:pPr>
      <w:r w:rsidRPr="00DD2DC0">
        <w:rPr>
          <w:bCs/>
          <w:lang w:eastAsia="en-US"/>
        </w:rPr>
        <w:t>201</w:t>
      </w:r>
      <w:r w:rsidR="008E1C35">
        <w:rPr>
          <w:bCs/>
          <w:lang w:val="lv-LV" w:eastAsia="en-US"/>
        </w:rPr>
        <w:t>9</w:t>
      </w:r>
      <w:r w:rsidRPr="00DD2DC0">
        <w:rPr>
          <w:bCs/>
          <w:lang w:eastAsia="en-US"/>
        </w:rPr>
        <w:t>. gada ___. _____________</w:t>
      </w:r>
    </w:p>
    <w:p w14:paraId="0D2FD913" w14:textId="58494443" w:rsidR="00E64ED3" w:rsidRPr="00B23A38" w:rsidRDefault="00E64ED3" w:rsidP="00E64ED3">
      <w:pPr>
        <w:pStyle w:val="Virsraksts1"/>
        <w:pageBreakBefore/>
        <w:numPr>
          <w:ilvl w:val="0"/>
          <w:numId w:val="4"/>
        </w:numPr>
        <w:tabs>
          <w:tab w:val="clear" w:pos="432"/>
        </w:tabs>
        <w:spacing w:before="0" w:after="0"/>
        <w:ind w:firstLine="7790"/>
        <w:jc w:val="right"/>
        <w:rPr>
          <w:i/>
          <w:sz w:val="22"/>
          <w:szCs w:val="22"/>
        </w:rPr>
      </w:pPr>
      <w:bookmarkStart w:id="8" w:name="_Hlk502759218"/>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5</w:t>
      </w:r>
      <w:r w:rsidRPr="00B23A38">
        <w:rPr>
          <w:rFonts w:ascii="Times New Roman" w:hAnsi="Times New Roman" w:cs="Times New Roman"/>
          <w:i/>
          <w:sz w:val="22"/>
          <w:szCs w:val="22"/>
        </w:rPr>
        <w:t xml:space="preserve"> </w:t>
      </w:r>
    </w:p>
    <w:p w14:paraId="54832A12" w14:textId="6101DA2C" w:rsidR="00E64ED3" w:rsidRDefault="00E64ED3" w:rsidP="00E64ED3">
      <w:pPr>
        <w:ind w:left="4395"/>
        <w:jc w:val="right"/>
        <w:rPr>
          <w:b/>
          <w:i/>
          <w:sz w:val="22"/>
          <w:szCs w:val="22"/>
        </w:rPr>
      </w:pPr>
      <w:r w:rsidRPr="00B23A38">
        <w:rPr>
          <w:b/>
          <w:i/>
          <w:sz w:val="22"/>
          <w:szCs w:val="22"/>
        </w:rPr>
        <w:t>Iepirkumam „</w:t>
      </w:r>
      <w:r w:rsidRPr="00D13E3E">
        <w:rPr>
          <w:b/>
          <w:i/>
        </w:rPr>
        <w:t>Nekustamā īpašuma Jēkabpilī, Neretas ielā 39, teritorijas un pazemes autostāvvietu uzkopšana 2 gadus</w:t>
      </w:r>
      <w:r w:rsidRPr="00BB680B">
        <w:rPr>
          <w:b/>
          <w:i/>
          <w:sz w:val="22"/>
          <w:szCs w:val="22"/>
        </w:rPr>
        <w:t>”</w:t>
      </w:r>
    </w:p>
    <w:p w14:paraId="46F1E169" w14:textId="77777777" w:rsidR="00E64ED3" w:rsidRPr="00C41E4A" w:rsidRDefault="00E64ED3" w:rsidP="00E64ED3">
      <w:pPr>
        <w:ind w:left="4395"/>
        <w:jc w:val="right"/>
        <w:rPr>
          <w:b/>
          <w:i/>
          <w:sz w:val="22"/>
          <w:szCs w:val="22"/>
        </w:rPr>
      </w:pPr>
      <w:r w:rsidRPr="00B23A38">
        <w:rPr>
          <w:b/>
          <w:i/>
          <w:sz w:val="22"/>
          <w:szCs w:val="22"/>
        </w:rPr>
        <w:t>Id.</w:t>
      </w:r>
      <w:r>
        <w:rPr>
          <w:b/>
          <w:i/>
          <w:sz w:val="22"/>
          <w:szCs w:val="22"/>
        </w:rPr>
        <w:t xml:space="preserve"> nr. TNA 2019/12</w:t>
      </w:r>
    </w:p>
    <w:p w14:paraId="6DB5172A" w14:textId="77777777" w:rsidR="00DD2DC0" w:rsidRDefault="00DD2DC0" w:rsidP="00DD2DC0">
      <w:pPr>
        <w:pStyle w:val="11Iveta"/>
        <w:keepNext/>
        <w:jc w:val="right"/>
        <w:outlineLvl w:val="0"/>
        <w:rPr>
          <w:b/>
          <w:bCs/>
          <w:i/>
          <w:kern w:val="1"/>
          <w:sz w:val="22"/>
          <w:szCs w:val="22"/>
        </w:rPr>
      </w:pPr>
    </w:p>
    <w:p w14:paraId="5746AAF4" w14:textId="77777777" w:rsidR="00DD2DC0" w:rsidRPr="00DD2DC0" w:rsidRDefault="00DD2DC0" w:rsidP="00DD2DC0">
      <w:pPr>
        <w:pStyle w:val="11Iveta"/>
        <w:keepNext/>
        <w:jc w:val="right"/>
        <w:outlineLvl w:val="0"/>
        <w:rPr>
          <w:b/>
          <w:bCs/>
          <w:i/>
          <w:kern w:val="1"/>
          <w:sz w:val="22"/>
          <w:szCs w:val="22"/>
        </w:rPr>
      </w:pPr>
      <w:r w:rsidRPr="00DD2DC0">
        <w:rPr>
          <w:b/>
          <w:bCs/>
          <w:i/>
          <w:kern w:val="1"/>
          <w:sz w:val="22"/>
          <w:szCs w:val="22"/>
        </w:rPr>
        <w:t>Veidne</w:t>
      </w:r>
    </w:p>
    <w:p w14:paraId="4D1946DB" w14:textId="77777777" w:rsidR="00DD2DC0" w:rsidRDefault="00DD2DC0" w:rsidP="00DD2DC0">
      <w:pPr>
        <w:pStyle w:val="11Iveta"/>
        <w:jc w:val="center"/>
        <w:rPr>
          <w:b/>
          <w:smallCaps/>
        </w:rPr>
      </w:pPr>
    </w:p>
    <w:p w14:paraId="5DC00ED5" w14:textId="77777777" w:rsidR="00DD2DC0" w:rsidRPr="00DD2DC0" w:rsidRDefault="00DD2DC0" w:rsidP="00DD2DC0">
      <w:pPr>
        <w:pStyle w:val="11Iveta"/>
        <w:jc w:val="center"/>
        <w:rPr>
          <w:b/>
          <w:smallCaps/>
        </w:rPr>
      </w:pPr>
      <w:r w:rsidRPr="00DD2DC0">
        <w:rPr>
          <w:b/>
          <w:smallCaps/>
        </w:rPr>
        <w:t>Līguma izpildē iesaistīto apakšuzņēmēju saraksts</w:t>
      </w:r>
    </w:p>
    <w:bookmarkEnd w:id="8"/>
    <w:p w14:paraId="7D7279D5" w14:textId="77777777" w:rsidR="005F50B6" w:rsidRPr="005F50B6" w:rsidRDefault="005F50B6" w:rsidP="005F50B6">
      <w:pPr>
        <w:pStyle w:val="11Iveta"/>
        <w:jc w:val="center"/>
        <w:rPr>
          <w:b/>
        </w:rPr>
      </w:pPr>
      <w:r w:rsidRPr="005F50B6">
        <w:rPr>
          <w:b/>
          <w:szCs w:val="28"/>
        </w:rPr>
        <w:t>Iepirkumam “</w:t>
      </w:r>
      <w:r w:rsidRPr="005F50B6">
        <w:rPr>
          <w:b/>
        </w:rPr>
        <w:t xml:space="preserve">Nekustamā īpašuma Jēkabpilī, Neretas ielā 39, teritorijas </w:t>
      </w:r>
    </w:p>
    <w:p w14:paraId="2BB8DE56" w14:textId="77777777" w:rsidR="005F50B6" w:rsidRPr="005F50B6" w:rsidRDefault="005F50B6" w:rsidP="005F50B6">
      <w:pPr>
        <w:pStyle w:val="11Iveta"/>
        <w:jc w:val="center"/>
        <w:rPr>
          <w:b/>
          <w:szCs w:val="28"/>
        </w:rPr>
      </w:pPr>
      <w:r w:rsidRPr="005F50B6">
        <w:rPr>
          <w:b/>
        </w:rPr>
        <w:t>un pazemes autostāvvietu uzkopšana 2 gadus</w:t>
      </w:r>
      <w:r w:rsidRPr="005F50B6">
        <w:rPr>
          <w:b/>
          <w:szCs w:val="28"/>
        </w:rPr>
        <w:t xml:space="preserve">”, </w:t>
      </w:r>
    </w:p>
    <w:p w14:paraId="6E3649C1" w14:textId="77777777" w:rsidR="005F50B6" w:rsidRPr="005F50B6" w:rsidRDefault="005F50B6" w:rsidP="005F50B6">
      <w:pPr>
        <w:pStyle w:val="11Iveta"/>
        <w:jc w:val="center"/>
        <w:rPr>
          <w:b/>
          <w:szCs w:val="28"/>
          <w:highlight w:val="yellow"/>
        </w:rPr>
      </w:pPr>
      <w:r w:rsidRPr="005F50B6">
        <w:rPr>
          <w:b/>
          <w:szCs w:val="28"/>
        </w:rPr>
        <w:t>identifikācijas Nr. TNA 2019/12</w:t>
      </w:r>
    </w:p>
    <w:p w14:paraId="24CF3E01" w14:textId="77777777" w:rsidR="00DD2DC0" w:rsidRPr="00DD2DC0" w:rsidRDefault="00DD2DC0" w:rsidP="00DD2DC0">
      <w:pPr>
        <w:pStyle w:val="11Iveta"/>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827"/>
        <w:gridCol w:w="3224"/>
      </w:tblGrid>
      <w:tr w:rsidR="00DD2DC0" w:rsidRPr="00500B94" w14:paraId="0732CED2" w14:textId="77777777" w:rsidTr="00500B94">
        <w:tc>
          <w:tcPr>
            <w:tcW w:w="272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8A7605" w14:textId="77777777" w:rsidR="00DD2DC0" w:rsidRPr="00500B94" w:rsidRDefault="00DD2DC0" w:rsidP="00E43DEA">
            <w:pPr>
              <w:jc w:val="center"/>
              <w:rPr>
                <w:b/>
                <w:sz w:val="22"/>
                <w:szCs w:val="28"/>
              </w:rPr>
            </w:pPr>
            <w:bookmarkStart w:id="9" w:name="_Hlk502760407"/>
            <w:r w:rsidRPr="00500B94">
              <w:rPr>
                <w:b/>
                <w:sz w:val="22"/>
                <w:szCs w:val="28"/>
              </w:rPr>
              <w:t>Apakšuzņēmēja nosaukums, reģ. Nr.</w:t>
            </w:r>
          </w:p>
        </w:tc>
        <w:tc>
          <w:tcPr>
            <w:tcW w:w="38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DE6680" w14:textId="77777777" w:rsidR="00DD2DC0" w:rsidRPr="00500B94" w:rsidRDefault="00DD2DC0" w:rsidP="00E43DEA">
            <w:pPr>
              <w:jc w:val="center"/>
              <w:rPr>
                <w:b/>
                <w:sz w:val="22"/>
                <w:szCs w:val="28"/>
              </w:rPr>
            </w:pPr>
            <w:r w:rsidRPr="00500B94">
              <w:rPr>
                <w:b/>
                <w:sz w:val="22"/>
                <w:szCs w:val="28"/>
              </w:rPr>
              <w:t>Nododamo darbu vērtība % no kopējās finanšu piedāvājuma summa</w:t>
            </w:r>
          </w:p>
        </w:tc>
        <w:tc>
          <w:tcPr>
            <w:tcW w:w="32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60EF753" w14:textId="77777777" w:rsidR="00DD2DC0" w:rsidRPr="00500B94" w:rsidRDefault="00DD2DC0" w:rsidP="00E43DEA">
            <w:pPr>
              <w:jc w:val="center"/>
              <w:rPr>
                <w:b/>
                <w:sz w:val="22"/>
                <w:szCs w:val="28"/>
              </w:rPr>
            </w:pPr>
            <w:r w:rsidRPr="00500B94">
              <w:rPr>
                <w:b/>
                <w:sz w:val="22"/>
                <w:szCs w:val="28"/>
              </w:rPr>
              <w:t>Nododamo darbu apraksts</w:t>
            </w:r>
          </w:p>
        </w:tc>
      </w:tr>
      <w:tr w:rsidR="00DD2DC0" w:rsidRPr="00500B94" w14:paraId="3E7D5448" w14:textId="77777777" w:rsidTr="00500B94">
        <w:tc>
          <w:tcPr>
            <w:tcW w:w="2722" w:type="dxa"/>
            <w:tcBorders>
              <w:top w:val="single" w:sz="4" w:space="0" w:color="auto"/>
              <w:left w:val="single" w:sz="4" w:space="0" w:color="auto"/>
              <w:bottom w:val="single" w:sz="4" w:space="0" w:color="auto"/>
              <w:right w:val="single" w:sz="4" w:space="0" w:color="auto"/>
            </w:tcBorders>
          </w:tcPr>
          <w:p w14:paraId="43351373" w14:textId="77777777" w:rsidR="00DD2DC0" w:rsidRPr="00500B94" w:rsidRDefault="00DD2DC0" w:rsidP="00E43DEA">
            <w:pPr>
              <w:rPr>
                <w:sz w:val="22"/>
                <w:szCs w:val="28"/>
              </w:rPr>
            </w:pPr>
          </w:p>
        </w:tc>
        <w:tc>
          <w:tcPr>
            <w:tcW w:w="3827" w:type="dxa"/>
            <w:tcBorders>
              <w:top w:val="single" w:sz="4" w:space="0" w:color="auto"/>
              <w:left w:val="single" w:sz="4" w:space="0" w:color="auto"/>
              <w:bottom w:val="single" w:sz="4" w:space="0" w:color="auto"/>
              <w:right w:val="single" w:sz="4" w:space="0" w:color="auto"/>
            </w:tcBorders>
          </w:tcPr>
          <w:p w14:paraId="6637EF5A" w14:textId="77777777" w:rsidR="00DD2DC0" w:rsidRPr="00500B94" w:rsidRDefault="00DD2DC0" w:rsidP="00E43DEA">
            <w:pPr>
              <w:rPr>
                <w:sz w:val="22"/>
                <w:szCs w:val="28"/>
              </w:rPr>
            </w:pPr>
          </w:p>
        </w:tc>
        <w:tc>
          <w:tcPr>
            <w:tcW w:w="3224" w:type="dxa"/>
            <w:tcBorders>
              <w:top w:val="single" w:sz="4" w:space="0" w:color="auto"/>
              <w:left w:val="single" w:sz="4" w:space="0" w:color="auto"/>
              <w:bottom w:val="single" w:sz="4" w:space="0" w:color="auto"/>
              <w:right w:val="single" w:sz="4" w:space="0" w:color="auto"/>
            </w:tcBorders>
          </w:tcPr>
          <w:p w14:paraId="0AE641F7" w14:textId="77777777" w:rsidR="00DD2DC0" w:rsidRPr="00500B94" w:rsidRDefault="00DD2DC0" w:rsidP="00E43DEA">
            <w:pPr>
              <w:rPr>
                <w:sz w:val="22"/>
                <w:szCs w:val="28"/>
              </w:rPr>
            </w:pPr>
          </w:p>
        </w:tc>
      </w:tr>
      <w:tr w:rsidR="00DD2DC0" w:rsidRPr="00500B94" w14:paraId="31483856" w14:textId="77777777" w:rsidTr="00500B94">
        <w:tc>
          <w:tcPr>
            <w:tcW w:w="2722" w:type="dxa"/>
            <w:tcBorders>
              <w:top w:val="single" w:sz="4" w:space="0" w:color="auto"/>
              <w:left w:val="single" w:sz="4" w:space="0" w:color="auto"/>
              <w:bottom w:val="single" w:sz="4" w:space="0" w:color="auto"/>
              <w:right w:val="single" w:sz="4" w:space="0" w:color="auto"/>
            </w:tcBorders>
          </w:tcPr>
          <w:p w14:paraId="691726CB" w14:textId="77777777" w:rsidR="00DD2DC0" w:rsidRPr="00500B94" w:rsidRDefault="00DD2DC0" w:rsidP="00E43DEA">
            <w:pPr>
              <w:rPr>
                <w:sz w:val="22"/>
                <w:szCs w:val="28"/>
              </w:rPr>
            </w:pPr>
          </w:p>
        </w:tc>
        <w:tc>
          <w:tcPr>
            <w:tcW w:w="3827" w:type="dxa"/>
            <w:tcBorders>
              <w:top w:val="single" w:sz="4" w:space="0" w:color="auto"/>
              <w:left w:val="single" w:sz="4" w:space="0" w:color="auto"/>
              <w:bottom w:val="single" w:sz="4" w:space="0" w:color="auto"/>
              <w:right w:val="single" w:sz="4" w:space="0" w:color="auto"/>
            </w:tcBorders>
          </w:tcPr>
          <w:p w14:paraId="38383561" w14:textId="77777777" w:rsidR="00DD2DC0" w:rsidRPr="00500B94" w:rsidRDefault="00DD2DC0" w:rsidP="00E43DEA">
            <w:pPr>
              <w:rPr>
                <w:sz w:val="22"/>
                <w:szCs w:val="28"/>
              </w:rPr>
            </w:pPr>
          </w:p>
        </w:tc>
        <w:tc>
          <w:tcPr>
            <w:tcW w:w="3224" w:type="dxa"/>
            <w:tcBorders>
              <w:top w:val="single" w:sz="4" w:space="0" w:color="auto"/>
              <w:left w:val="single" w:sz="4" w:space="0" w:color="auto"/>
              <w:bottom w:val="single" w:sz="4" w:space="0" w:color="auto"/>
              <w:right w:val="single" w:sz="4" w:space="0" w:color="auto"/>
            </w:tcBorders>
          </w:tcPr>
          <w:p w14:paraId="5F6498D6" w14:textId="77777777" w:rsidR="00DD2DC0" w:rsidRPr="00500B94" w:rsidRDefault="00DD2DC0" w:rsidP="00E43DEA">
            <w:pPr>
              <w:rPr>
                <w:sz w:val="22"/>
                <w:szCs w:val="28"/>
              </w:rPr>
            </w:pPr>
          </w:p>
        </w:tc>
      </w:tr>
      <w:tr w:rsidR="00DD2DC0" w:rsidRPr="00500B94" w14:paraId="43B3578E" w14:textId="77777777" w:rsidTr="00500B94">
        <w:tc>
          <w:tcPr>
            <w:tcW w:w="2722" w:type="dxa"/>
            <w:tcBorders>
              <w:top w:val="single" w:sz="4" w:space="0" w:color="auto"/>
              <w:left w:val="single" w:sz="4" w:space="0" w:color="auto"/>
              <w:bottom w:val="single" w:sz="4" w:space="0" w:color="auto"/>
              <w:right w:val="single" w:sz="4" w:space="0" w:color="auto"/>
            </w:tcBorders>
          </w:tcPr>
          <w:p w14:paraId="3AA618FA" w14:textId="77777777" w:rsidR="00DD2DC0" w:rsidRPr="00500B94" w:rsidRDefault="00DD2DC0" w:rsidP="00E43DEA">
            <w:pPr>
              <w:rPr>
                <w:sz w:val="22"/>
                <w:szCs w:val="28"/>
              </w:rPr>
            </w:pPr>
          </w:p>
        </w:tc>
        <w:tc>
          <w:tcPr>
            <w:tcW w:w="3827" w:type="dxa"/>
            <w:tcBorders>
              <w:top w:val="single" w:sz="4" w:space="0" w:color="auto"/>
              <w:left w:val="single" w:sz="4" w:space="0" w:color="auto"/>
              <w:bottom w:val="single" w:sz="4" w:space="0" w:color="auto"/>
              <w:right w:val="single" w:sz="4" w:space="0" w:color="auto"/>
            </w:tcBorders>
          </w:tcPr>
          <w:p w14:paraId="11191194" w14:textId="77777777" w:rsidR="00DD2DC0" w:rsidRPr="00500B94" w:rsidRDefault="00DD2DC0" w:rsidP="00E43DEA">
            <w:pPr>
              <w:rPr>
                <w:sz w:val="22"/>
                <w:szCs w:val="28"/>
              </w:rPr>
            </w:pPr>
          </w:p>
        </w:tc>
        <w:tc>
          <w:tcPr>
            <w:tcW w:w="3224" w:type="dxa"/>
            <w:tcBorders>
              <w:top w:val="single" w:sz="4" w:space="0" w:color="auto"/>
              <w:left w:val="single" w:sz="4" w:space="0" w:color="auto"/>
              <w:bottom w:val="single" w:sz="4" w:space="0" w:color="auto"/>
              <w:right w:val="single" w:sz="4" w:space="0" w:color="auto"/>
            </w:tcBorders>
          </w:tcPr>
          <w:p w14:paraId="09C41DAE" w14:textId="77777777" w:rsidR="00DD2DC0" w:rsidRPr="00500B94" w:rsidRDefault="00DD2DC0" w:rsidP="00E43DEA">
            <w:pPr>
              <w:rPr>
                <w:sz w:val="22"/>
                <w:szCs w:val="28"/>
              </w:rPr>
            </w:pPr>
          </w:p>
        </w:tc>
      </w:tr>
      <w:tr w:rsidR="00DD2DC0" w:rsidRPr="00500B94" w14:paraId="10C08335" w14:textId="77777777" w:rsidTr="00500B94">
        <w:tc>
          <w:tcPr>
            <w:tcW w:w="2722" w:type="dxa"/>
            <w:tcBorders>
              <w:top w:val="single" w:sz="4" w:space="0" w:color="auto"/>
              <w:left w:val="single" w:sz="4" w:space="0" w:color="auto"/>
              <w:bottom w:val="single" w:sz="4" w:space="0" w:color="auto"/>
              <w:right w:val="single" w:sz="4" w:space="0" w:color="auto"/>
            </w:tcBorders>
          </w:tcPr>
          <w:p w14:paraId="5232B708" w14:textId="77777777" w:rsidR="00DD2DC0" w:rsidRPr="00500B94" w:rsidRDefault="00DD2DC0" w:rsidP="00E43DEA">
            <w:pPr>
              <w:rPr>
                <w:sz w:val="22"/>
                <w:szCs w:val="28"/>
              </w:rPr>
            </w:pPr>
          </w:p>
        </w:tc>
        <w:tc>
          <w:tcPr>
            <w:tcW w:w="3827" w:type="dxa"/>
            <w:tcBorders>
              <w:top w:val="single" w:sz="4" w:space="0" w:color="auto"/>
              <w:left w:val="single" w:sz="4" w:space="0" w:color="auto"/>
              <w:bottom w:val="single" w:sz="4" w:space="0" w:color="auto"/>
              <w:right w:val="single" w:sz="4" w:space="0" w:color="auto"/>
            </w:tcBorders>
          </w:tcPr>
          <w:p w14:paraId="7EA47C94" w14:textId="77777777" w:rsidR="00DD2DC0" w:rsidRPr="00500B94" w:rsidRDefault="00DD2DC0" w:rsidP="00E43DEA">
            <w:pPr>
              <w:rPr>
                <w:sz w:val="22"/>
                <w:szCs w:val="28"/>
              </w:rPr>
            </w:pPr>
          </w:p>
        </w:tc>
        <w:tc>
          <w:tcPr>
            <w:tcW w:w="3224" w:type="dxa"/>
            <w:tcBorders>
              <w:top w:val="single" w:sz="4" w:space="0" w:color="auto"/>
              <w:left w:val="single" w:sz="4" w:space="0" w:color="auto"/>
              <w:bottom w:val="single" w:sz="4" w:space="0" w:color="auto"/>
              <w:right w:val="single" w:sz="4" w:space="0" w:color="auto"/>
            </w:tcBorders>
          </w:tcPr>
          <w:p w14:paraId="074C2F55" w14:textId="77777777" w:rsidR="00DD2DC0" w:rsidRPr="00500B94" w:rsidRDefault="00DD2DC0" w:rsidP="00E43DEA">
            <w:pPr>
              <w:rPr>
                <w:sz w:val="22"/>
                <w:szCs w:val="28"/>
              </w:rPr>
            </w:pPr>
          </w:p>
        </w:tc>
      </w:tr>
      <w:tr w:rsidR="00DD2DC0" w:rsidRPr="00500B94" w14:paraId="55F77A40" w14:textId="77777777" w:rsidTr="00500B94">
        <w:tc>
          <w:tcPr>
            <w:tcW w:w="2722" w:type="dxa"/>
            <w:tcBorders>
              <w:top w:val="single" w:sz="4" w:space="0" w:color="auto"/>
              <w:left w:val="single" w:sz="4" w:space="0" w:color="auto"/>
              <w:bottom w:val="single" w:sz="4" w:space="0" w:color="auto"/>
              <w:right w:val="single" w:sz="4" w:space="0" w:color="auto"/>
            </w:tcBorders>
          </w:tcPr>
          <w:p w14:paraId="44764BFD" w14:textId="77777777" w:rsidR="00DD2DC0" w:rsidRPr="00500B94" w:rsidRDefault="00DD2DC0" w:rsidP="00E43DEA">
            <w:pPr>
              <w:rPr>
                <w:sz w:val="22"/>
                <w:szCs w:val="28"/>
              </w:rPr>
            </w:pPr>
          </w:p>
        </w:tc>
        <w:tc>
          <w:tcPr>
            <w:tcW w:w="3827" w:type="dxa"/>
            <w:tcBorders>
              <w:top w:val="single" w:sz="4" w:space="0" w:color="auto"/>
              <w:left w:val="single" w:sz="4" w:space="0" w:color="auto"/>
              <w:bottom w:val="single" w:sz="4" w:space="0" w:color="auto"/>
              <w:right w:val="single" w:sz="4" w:space="0" w:color="auto"/>
            </w:tcBorders>
          </w:tcPr>
          <w:p w14:paraId="094E0A8C" w14:textId="77777777" w:rsidR="00DD2DC0" w:rsidRPr="00500B94" w:rsidRDefault="00DD2DC0" w:rsidP="00E43DEA">
            <w:pPr>
              <w:rPr>
                <w:sz w:val="22"/>
                <w:szCs w:val="28"/>
              </w:rPr>
            </w:pPr>
          </w:p>
        </w:tc>
        <w:tc>
          <w:tcPr>
            <w:tcW w:w="3224" w:type="dxa"/>
            <w:tcBorders>
              <w:top w:val="single" w:sz="4" w:space="0" w:color="auto"/>
              <w:left w:val="single" w:sz="4" w:space="0" w:color="auto"/>
              <w:bottom w:val="single" w:sz="4" w:space="0" w:color="auto"/>
              <w:right w:val="single" w:sz="4" w:space="0" w:color="auto"/>
            </w:tcBorders>
          </w:tcPr>
          <w:p w14:paraId="11F743FA" w14:textId="77777777" w:rsidR="00DD2DC0" w:rsidRPr="00500B94" w:rsidRDefault="00DD2DC0" w:rsidP="00E43DEA">
            <w:pPr>
              <w:rPr>
                <w:sz w:val="22"/>
                <w:szCs w:val="28"/>
              </w:rPr>
            </w:pPr>
          </w:p>
        </w:tc>
      </w:tr>
      <w:bookmarkEnd w:id="9"/>
    </w:tbl>
    <w:p w14:paraId="1219DE71" w14:textId="77777777" w:rsidR="00DD2DC0" w:rsidRDefault="00DD2DC0" w:rsidP="00DD2DC0">
      <w:pPr>
        <w:pStyle w:val="11Iveta"/>
        <w:numPr>
          <w:ilvl w:val="0"/>
          <w:numId w:val="0"/>
        </w:numPr>
        <w:ind w:left="432" w:hanging="432"/>
        <w:jc w:val="center"/>
      </w:pPr>
    </w:p>
    <w:p w14:paraId="05774BD4" w14:textId="77777777" w:rsidR="00DD2DC0" w:rsidRDefault="00DD2DC0" w:rsidP="00DD2DC0">
      <w:pPr>
        <w:pStyle w:val="11Iveta"/>
        <w:numPr>
          <w:ilvl w:val="0"/>
          <w:numId w:val="0"/>
        </w:numPr>
        <w:ind w:left="432" w:hanging="432"/>
        <w:jc w:val="center"/>
      </w:pPr>
    </w:p>
    <w:p w14:paraId="4CA4AF06" w14:textId="77777777" w:rsidR="00DD2DC0" w:rsidRPr="00DD2DC0" w:rsidRDefault="00DD2DC0" w:rsidP="00DD2DC0">
      <w:pPr>
        <w:pStyle w:val="11Iveta"/>
        <w:jc w:val="center"/>
        <w:rPr>
          <w:b/>
        </w:rPr>
      </w:pPr>
    </w:p>
    <w:p w14:paraId="64DB5D0F" w14:textId="77777777" w:rsidR="00DD2DC0" w:rsidRPr="00DD2DC0" w:rsidRDefault="00DD2DC0" w:rsidP="00DD2DC0">
      <w:pPr>
        <w:pStyle w:val="11Iveta"/>
        <w:rPr>
          <w:b/>
        </w:rPr>
      </w:pPr>
      <w:bookmarkStart w:id="10" w:name="_Hlk502760421"/>
      <w:r w:rsidRPr="00DD2DC0">
        <w:rPr>
          <w:b/>
          <w:lang w:eastAsia="lv-LV"/>
        </w:rPr>
        <w:t>Pielikumā:</w:t>
      </w:r>
      <w:r>
        <w:rPr>
          <w:lang w:eastAsia="lv-LV"/>
        </w:rPr>
        <w:t xml:space="preserve"> __</w:t>
      </w:r>
      <w:r w:rsidRPr="00FE1815">
        <w:rPr>
          <w:lang w:eastAsia="lv-LV"/>
        </w:rPr>
        <w:t xml:space="preserve">_____________ </w:t>
      </w:r>
      <w:r w:rsidRPr="00DD2DC0">
        <w:rPr>
          <w:i/>
          <w:sz w:val="20"/>
          <w:lang w:eastAsia="lv-LV"/>
        </w:rPr>
        <w:t>(</w:t>
      </w:r>
      <w:r w:rsidRPr="00DD2DC0">
        <w:rPr>
          <w:i/>
          <w:sz w:val="20"/>
        </w:rPr>
        <w:t>apakšuzņēmēja apliecinājums par tā gatavību veikt tam izpildei nododamo līguma daļu</w:t>
      </w:r>
      <w:r w:rsidRPr="00DD2DC0">
        <w:rPr>
          <w:i/>
          <w:lang w:eastAsia="lv-LV"/>
        </w:rPr>
        <w:t>)</w:t>
      </w:r>
    </w:p>
    <w:bookmarkEnd w:id="10"/>
    <w:p w14:paraId="4E8DE728" w14:textId="77777777" w:rsidR="00DD2DC0" w:rsidRDefault="00DD2DC0" w:rsidP="00DD2DC0">
      <w:pPr>
        <w:pStyle w:val="11Iveta"/>
        <w:numPr>
          <w:ilvl w:val="0"/>
          <w:numId w:val="0"/>
        </w:numPr>
        <w:ind w:left="432" w:hanging="432"/>
        <w:jc w:val="center"/>
        <w:rPr>
          <w:b/>
        </w:rPr>
      </w:pPr>
    </w:p>
    <w:p w14:paraId="34E9DA26" w14:textId="77777777" w:rsidR="00DD2DC0" w:rsidRDefault="00DD2DC0" w:rsidP="00DD2DC0">
      <w:pPr>
        <w:pStyle w:val="11Iveta"/>
        <w:numPr>
          <w:ilvl w:val="0"/>
          <w:numId w:val="0"/>
        </w:numPr>
        <w:ind w:left="432" w:hanging="432"/>
        <w:jc w:val="center"/>
        <w:rPr>
          <w:b/>
        </w:rPr>
      </w:pPr>
    </w:p>
    <w:p w14:paraId="0A62BDDF" w14:textId="77777777" w:rsidR="00DD2DC0" w:rsidRDefault="00DD2DC0" w:rsidP="00DD2DC0">
      <w:pPr>
        <w:pStyle w:val="11Iveta"/>
        <w:numPr>
          <w:ilvl w:val="0"/>
          <w:numId w:val="0"/>
        </w:numPr>
        <w:ind w:left="432" w:hanging="432"/>
        <w:jc w:val="center"/>
        <w:rPr>
          <w:b/>
        </w:rPr>
      </w:pPr>
    </w:p>
    <w:p w14:paraId="091AD43B" w14:textId="77777777" w:rsidR="00DD2DC0" w:rsidRDefault="00DD2DC0" w:rsidP="00DD2DC0">
      <w:pPr>
        <w:pStyle w:val="11Iveta"/>
        <w:numPr>
          <w:ilvl w:val="0"/>
          <w:numId w:val="0"/>
        </w:numPr>
        <w:ind w:left="432" w:hanging="432"/>
        <w:jc w:val="center"/>
        <w:rPr>
          <w:b/>
        </w:rPr>
      </w:pPr>
    </w:p>
    <w:p w14:paraId="654C8218" w14:textId="77777777" w:rsidR="00DD2DC0" w:rsidRDefault="00DD2DC0" w:rsidP="00DD2DC0">
      <w:pPr>
        <w:pStyle w:val="11Iveta"/>
        <w:numPr>
          <w:ilvl w:val="0"/>
          <w:numId w:val="0"/>
        </w:numPr>
        <w:ind w:left="432" w:hanging="432"/>
        <w:jc w:val="center"/>
        <w:rPr>
          <w:b/>
        </w:rPr>
      </w:pPr>
    </w:p>
    <w:p w14:paraId="4327C86E" w14:textId="77777777" w:rsidR="00DD2DC0" w:rsidRDefault="00DD2DC0" w:rsidP="00DD2DC0">
      <w:pPr>
        <w:pStyle w:val="11Iveta"/>
        <w:numPr>
          <w:ilvl w:val="0"/>
          <w:numId w:val="0"/>
        </w:numPr>
        <w:ind w:left="432" w:hanging="432"/>
        <w:jc w:val="center"/>
        <w:rPr>
          <w:b/>
        </w:rPr>
      </w:pPr>
    </w:p>
    <w:p w14:paraId="68410B82" w14:textId="77777777" w:rsidR="00DD2DC0" w:rsidRDefault="00DD2DC0" w:rsidP="00DD2DC0">
      <w:pPr>
        <w:pStyle w:val="11Iveta"/>
        <w:numPr>
          <w:ilvl w:val="0"/>
          <w:numId w:val="0"/>
        </w:numPr>
        <w:ind w:left="432" w:hanging="432"/>
        <w:jc w:val="center"/>
        <w:rPr>
          <w:b/>
        </w:rPr>
      </w:pPr>
    </w:p>
    <w:p w14:paraId="22637B7B" w14:textId="77777777" w:rsidR="00DD2DC0" w:rsidRDefault="00DD2DC0" w:rsidP="00DD2DC0">
      <w:pPr>
        <w:pStyle w:val="11Iveta"/>
        <w:numPr>
          <w:ilvl w:val="0"/>
          <w:numId w:val="0"/>
        </w:numPr>
        <w:ind w:left="432" w:hanging="432"/>
        <w:jc w:val="center"/>
        <w:rPr>
          <w:b/>
        </w:rPr>
      </w:pPr>
    </w:p>
    <w:p w14:paraId="5D84DDD2" w14:textId="77777777" w:rsidR="00DD2DC0" w:rsidRDefault="00DD2DC0" w:rsidP="00DD2DC0">
      <w:pPr>
        <w:pStyle w:val="11Iveta"/>
        <w:numPr>
          <w:ilvl w:val="0"/>
          <w:numId w:val="0"/>
        </w:numPr>
        <w:ind w:left="432" w:hanging="432"/>
        <w:jc w:val="center"/>
        <w:rPr>
          <w:b/>
        </w:rPr>
      </w:pPr>
    </w:p>
    <w:p w14:paraId="4D3EADB6" w14:textId="77777777" w:rsidR="00DD2DC0" w:rsidRDefault="00DD2DC0" w:rsidP="00DD2DC0">
      <w:pPr>
        <w:pStyle w:val="11Iveta"/>
        <w:numPr>
          <w:ilvl w:val="0"/>
          <w:numId w:val="0"/>
        </w:numPr>
        <w:ind w:left="432" w:hanging="432"/>
        <w:jc w:val="center"/>
        <w:rPr>
          <w:b/>
        </w:rPr>
      </w:pPr>
    </w:p>
    <w:p w14:paraId="789AF296" w14:textId="77777777" w:rsidR="00DD2DC0" w:rsidRDefault="00DD2DC0" w:rsidP="00DD2DC0">
      <w:pPr>
        <w:pStyle w:val="11Iveta"/>
        <w:numPr>
          <w:ilvl w:val="0"/>
          <w:numId w:val="0"/>
        </w:numPr>
        <w:ind w:left="432" w:hanging="432"/>
        <w:jc w:val="center"/>
        <w:rPr>
          <w:b/>
        </w:rPr>
      </w:pPr>
    </w:p>
    <w:p w14:paraId="6B594BAB" w14:textId="77777777" w:rsidR="00DD2DC0" w:rsidRDefault="00DD2DC0" w:rsidP="00DD2DC0">
      <w:pPr>
        <w:pStyle w:val="11Iveta"/>
        <w:numPr>
          <w:ilvl w:val="0"/>
          <w:numId w:val="0"/>
        </w:numPr>
        <w:ind w:left="432" w:hanging="432"/>
        <w:jc w:val="center"/>
        <w:rPr>
          <w:b/>
        </w:rPr>
      </w:pPr>
    </w:p>
    <w:p w14:paraId="5BB8BD9B" w14:textId="77777777" w:rsidR="00DD2DC0" w:rsidRDefault="00DD2DC0" w:rsidP="00DD2DC0">
      <w:pPr>
        <w:pStyle w:val="11Iveta"/>
        <w:numPr>
          <w:ilvl w:val="0"/>
          <w:numId w:val="0"/>
        </w:numPr>
        <w:ind w:left="432" w:hanging="432"/>
        <w:jc w:val="center"/>
        <w:rPr>
          <w:b/>
        </w:rPr>
      </w:pPr>
    </w:p>
    <w:p w14:paraId="594EBF18" w14:textId="77777777" w:rsidR="00DD2DC0" w:rsidRDefault="00DD2DC0" w:rsidP="00DD2DC0">
      <w:pPr>
        <w:pStyle w:val="11Iveta"/>
        <w:numPr>
          <w:ilvl w:val="0"/>
          <w:numId w:val="0"/>
        </w:numPr>
        <w:ind w:left="432" w:hanging="432"/>
        <w:jc w:val="center"/>
        <w:rPr>
          <w:b/>
        </w:rPr>
      </w:pPr>
    </w:p>
    <w:p w14:paraId="3D05E91D" w14:textId="77777777" w:rsidR="00DD2DC0" w:rsidRDefault="00DD2DC0" w:rsidP="00DD2DC0">
      <w:pPr>
        <w:pStyle w:val="11Iveta"/>
        <w:numPr>
          <w:ilvl w:val="0"/>
          <w:numId w:val="0"/>
        </w:numPr>
        <w:ind w:left="432" w:hanging="432"/>
        <w:jc w:val="center"/>
        <w:rPr>
          <w:b/>
        </w:rPr>
      </w:pPr>
    </w:p>
    <w:p w14:paraId="1C8EC29E" w14:textId="77777777" w:rsidR="00DD2DC0" w:rsidRDefault="00DD2DC0" w:rsidP="00E64ED3">
      <w:pPr>
        <w:pStyle w:val="11Iveta"/>
        <w:numPr>
          <w:ilvl w:val="0"/>
          <w:numId w:val="0"/>
        </w:numPr>
        <w:rPr>
          <w:b/>
        </w:rPr>
      </w:pPr>
    </w:p>
    <w:p w14:paraId="2BCCE451" w14:textId="77777777" w:rsidR="00DD2DC0" w:rsidRDefault="00DD2DC0" w:rsidP="00DD2DC0">
      <w:pPr>
        <w:pStyle w:val="11Iveta"/>
        <w:numPr>
          <w:ilvl w:val="0"/>
          <w:numId w:val="0"/>
        </w:numPr>
        <w:ind w:left="432" w:hanging="432"/>
        <w:jc w:val="center"/>
        <w:rPr>
          <w:b/>
        </w:rPr>
      </w:pPr>
    </w:p>
    <w:p w14:paraId="6E5FC4C0" w14:textId="77777777" w:rsidR="00DD2DC0" w:rsidRDefault="00DD2DC0" w:rsidP="00DD2DC0">
      <w:pPr>
        <w:pStyle w:val="11Iveta"/>
        <w:numPr>
          <w:ilvl w:val="0"/>
          <w:numId w:val="0"/>
        </w:numPr>
        <w:ind w:left="432" w:hanging="432"/>
        <w:jc w:val="center"/>
        <w:rPr>
          <w:b/>
        </w:rPr>
      </w:pPr>
    </w:p>
    <w:p w14:paraId="6B0BE4F8" w14:textId="77777777" w:rsidR="00DD2DC0" w:rsidRPr="00DD2DC0" w:rsidRDefault="00DD2DC0" w:rsidP="00DD2DC0">
      <w:pPr>
        <w:pStyle w:val="11Iveta"/>
        <w:numPr>
          <w:ilvl w:val="0"/>
          <w:numId w:val="0"/>
        </w:numPr>
        <w:ind w:left="432" w:hanging="432"/>
        <w:jc w:val="center"/>
        <w:rPr>
          <w:b/>
        </w:rPr>
      </w:pPr>
    </w:p>
    <w:p w14:paraId="425BFB99" w14:textId="77777777" w:rsidR="00DD2DC0" w:rsidRPr="00DD2DC0" w:rsidRDefault="00DD2DC0" w:rsidP="00DD2DC0">
      <w:pPr>
        <w:pStyle w:val="11Iveta"/>
        <w:suppressAutoHyphens w:val="0"/>
        <w:rPr>
          <w:bCs/>
          <w:i/>
          <w:lang w:eastAsia="lv-LV"/>
        </w:rPr>
      </w:pPr>
      <w:r w:rsidRPr="00DD2DC0">
        <w:rPr>
          <w:bCs/>
          <w:i/>
          <w:lang w:eastAsia="lv-LV"/>
        </w:rPr>
        <w:t>_____________________________________________________________________________________</w:t>
      </w:r>
    </w:p>
    <w:p w14:paraId="5DD00003" w14:textId="77777777" w:rsidR="00DD2DC0" w:rsidRPr="00DD2DC0" w:rsidRDefault="00DD2DC0" w:rsidP="00DD2DC0">
      <w:pPr>
        <w:pStyle w:val="11Iveta"/>
        <w:suppressAutoHyphens w:val="0"/>
        <w:rPr>
          <w:bCs/>
          <w:i/>
          <w:sz w:val="20"/>
          <w:lang w:eastAsia="lv-LV"/>
        </w:rPr>
      </w:pPr>
      <w:r w:rsidRPr="00DD2DC0">
        <w:rPr>
          <w:bCs/>
          <w:i/>
          <w:sz w:val="20"/>
          <w:lang w:eastAsia="lv-LV"/>
        </w:rPr>
        <w:t>(uzņēmuma vadītāja vai tā pilnvarotās personas (pievienot pilnvaras oriģinālu vai apliecinātu kopiju) paraksts, tā atšifrējums)</w:t>
      </w:r>
    </w:p>
    <w:p w14:paraId="0F9D4E5B" w14:textId="77777777" w:rsidR="00DD2DC0" w:rsidRPr="00DD2DC0" w:rsidRDefault="00DD2DC0" w:rsidP="00DD2DC0">
      <w:pPr>
        <w:pStyle w:val="11Iveta"/>
        <w:rPr>
          <w:rFonts w:eastAsia="TimesNewRoman"/>
          <w:sz w:val="22"/>
          <w:szCs w:val="22"/>
        </w:rPr>
      </w:pPr>
      <w:r w:rsidRPr="00DD2DC0">
        <w:rPr>
          <w:rFonts w:eastAsia="TimesNewRoman"/>
          <w:sz w:val="22"/>
          <w:szCs w:val="22"/>
        </w:rPr>
        <w:t xml:space="preserve"> </w:t>
      </w:r>
    </w:p>
    <w:p w14:paraId="20D3B5AE" w14:textId="77777777" w:rsidR="00DD2DC0" w:rsidRPr="00DD2DC0" w:rsidRDefault="00DD2DC0" w:rsidP="00DD2DC0">
      <w:pPr>
        <w:pStyle w:val="11Iveta"/>
        <w:rPr>
          <w:rFonts w:eastAsia="TimesNewRoman"/>
          <w:sz w:val="22"/>
          <w:szCs w:val="22"/>
        </w:rPr>
      </w:pPr>
    </w:p>
    <w:p w14:paraId="74ED85A9" w14:textId="77777777" w:rsidR="00DD2DC0" w:rsidRPr="00DD2DC0" w:rsidRDefault="00DD2DC0" w:rsidP="00DD2DC0">
      <w:pPr>
        <w:pStyle w:val="11Iveta"/>
        <w:rPr>
          <w:rFonts w:eastAsia="TimesNewRoman"/>
          <w:sz w:val="22"/>
          <w:szCs w:val="22"/>
        </w:rPr>
      </w:pPr>
    </w:p>
    <w:p w14:paraId="572DA01A" w14:textId="75D42CAD" w:rsidR="00DD2DC0" w:rsidRPr="00DD2DC0" w:rsidRDefault="00DD2DC0" w:rsidP="00DD2DC0">
      <w:pPr>
        <w:pStyle w:val="11Iveta"/>
        <w:tabs>
          <w:tab w:val="left" w:pos="2160"/>
        </w:tabs>
        <w:suppressAutoHyphens w:val="0"/>
        <w:rPr>
          <w:bCs/>
          <w:lang w:eastAsia="en-US"/>
        </w:rPr>
      </w:pPr>
      <w:r w:rsidRPr="00DD2DC0">
        <w:rPr>
          <w:bCs/>
          <w:lang w:eastAsia="en-US"/>
        </w:rPr>
        <w:t>201</w:t>
      </w:r>
      <w:r w:rsidR="008E1C35">
        <w:rPr>
          <w:bCs/>
          <w:lang w:val="lv-LV" w:eastAsia="en-US"/>
        </w:rPr>
        <w:t>9</w:t>
      </w:r>
      <w:r w:rsidRPr="00DD2DC0">
        <w:rPr>
          <w:bCs/>
          <w:lang w:eastAsia="en-US"/>
        </w:rPr>
        <w:t>. gada ___. _____________</w:t>
      </w:r>
    </w:p>
    <w:p w14:paraId="0C63DB18" w14:textId="02DEC836" w:rsidR="00305A1D" w:rsidRDefault="00305A1D" w:rsidP="00305A1D">
      <w:pPr>
        <w:autoSpaceDE w:val="0"/>
        <w:jc w:val="center"/>
        <w:rPr>
          <w:rFonts w:eastAsia="TimesNewRoman"/>
          <w:b/>
          <w:smallCaps/>
        </w:rPr>
      </w:pPr>
    </w:p>
    <w:p w14:paraId="37B37B30" w14:textId="7B89A36C" w:rsidR="0071196E" w:rsidRDefault="0071196E" w:rsidP="00305A1D">
      <w:pPr>
        <w:autoSpaceDE w:val="0"/>
        <w:jc w:val="center"/>
        <w:rPr>
          <w:rFonts w:eastAsia="TimesNewRoman"/>
          <w:b/>
          <w:smallCaps/>
        </w:rPr>
      </w:pPr>
    </w:p>
    <w:p w14:paraId="0F7D54E7" w14:textId="77777777" w:rsidR="0071196E" w:rsidRPr="00B23A38" w:rsidRDefault="0071196E" w:rsidP="0071196E">
      <w:pPr>
        <w:pStyle w:val="Virsraksts1"/>
        <w:pageBreakBefore/>
        <w:numPr>
          <w:ilvl w:val="0"/>
          <w:numId w:val="4"/>
        </w:numPr>
        <w:tabs>
          <w:tab w:val="clear" w:pos="432"/>
        </w:tabs>
        <w:spacing w:before="0" w:after="0"/>
        <w:ind w:firstLine="7790"/>
        <w:jc w:val="right"/>
        <w:rPr>
          <w:i/>
          <w:sz w:val="22"/>
          <w:szCs w:val="22"/>
        </w:rPr>
      </w:pPr>
      <w:bookmarkStart w:id="11" w:name="_Hlk502759049"/>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6</w:t>
      </w:r>
      <w:r w:rsidRPr="00B23A38">
        <w:rPr>
          <w:rFonts w:ascii="Times New Roman" w:hAnsi="Times New Roman" w:cs="Times New Roman"/>
          <w:i/>
          <w:sz w:val="22"/>
          <w:szCs w:val="22"/>
        </w:rPr>
        <w:t xml:space="preserve"> </w:t>
      </w:r>
    </w:p>
    <w:p w14:paraId="562EE3C7" w14:textId="77777777" w:rsidR="0071196E" w:rsidRDefault="0071196E" w:rsidP="0071196E">
      <w:pPr>
        <w:ind w:left="4395"/>
        <w:jc w:val="right"/>
        <w:rPr>
          <w:b/>
          <w:i/>
          <w:sz w:val="22"/>
          <w:szCs w:val="22"/>
        </w:rPr>
      </w:pPr>
      <w:r w:rsidRPr="00B23A38">
        <w:rPr>
          <w:b/>
          <w:i/>
          <w:sz w:val="22"/>
          <w:szCs w:val="22"/>
        </w:rPr>
        <w:t>Iepirkumam „</w:t>
      </w:r>
      <w:r w:rsidRPr="00D13E3E">
        <w:rPr>
          <w:b/>
          <w:i/>
        </w:rPr>
        <w:t>Nekustamā īpašuma Jēkabpilī, Neretas ielā 39, teritorijas un pazemes autostāvvietu uzkopšana 2 gadus</w:t>
      </w:r>
      <w:r w:rsidRPr="00BB680B">
        <w:rPr>
          <w:b/>
          <w:i/>
          <w:sz w:val="22"/>
          <w:szCs w:val="22"/>
        </w:rPr>
        <w:t>”</w:t>
      </w:r>
    </w:p>
    <w:p w14:paraId="5FE53C88" w14:textId="77777777" w:rsidR="0071196E" w:rsidRPr="00C41E4A" w:rsidRDefault="0071196E" w:rsidP="0071196E">
      <w:pPr>
        <w:ind w:left="4395"/>
        <w:jc w:val="right"/>
        <w:rPr>
          <w:b/>
          <w:i/>
          <w:sz w:val="22"/>
          <w:szCs w:val="22"/>
        </w:rPr>
      </w:pPr>
      <w:r w:rsidRPr="00B23A38">
        <w:rPr>
          <w:b/>
          <w:i/>
          <w:sz w:val="22"/>
          <w:szCs w:val="22"/>
        </w:rPr>
        <w:t>Id.</w:t>
      </w:r>
      <w:r>
        <w:rPr>
          <w:b/>
          <w:i/>
          <w:sz w:val="22"/>
          <w:szCs w:val="22"/>
        </w:rPr>
        <w:t xml:space="preserve"> nr. TNA 2019/12</w:t>
      </w:r>
    </w:p>
    <w:p w14:paraId="7850152E" w14:textId="77777777" w:rsidR="0071196E" w:rsidRPr="00C41E4A" w:rsidRDefault="0071196E" w:rsidP="0071196E">
      <w:pPr>
        <w:pStyle w:val="11Iveta"/>
        <w:ind w:firstLine="6514"/>
        <w:jc w:val="right"/>
        <w:rPr>
          <w:b/>
          <w:bCs/>
          <w:i/>
          <w:kern w:val="2"/>
          <w:sz w:val="22"/>
          <w:szCs w:val="22"/>
          <w:lang w:val="lv-LV"/>
        </w:rPr>
      </w:pPr>
    </w:p>
    <w:p w14:paraId="67610157" w14:textId="242DB001" w:rsidR="0071196E" w:rsidRDefault="0071196E" w:rsidP="0071196E">
      <w:pPr>
        <w:jc w:val="right"/>
        <w:rPr>
          <w:b/>
          <w:bCs/>
          <w:i/>
          <w:kern w:val="1"/>
          <w:sz w:val="22"/>
          <w:szCs w:val="22"/>
        </w:rPr>
      </w:pPr>
      <w:r w:rsidRPr="003F7705">
        <w:rPr>
          <w:b/>
          <w:bCs/>
          <w:i/>
          <w:kern w:val="1"/>
          <w:sz w:val="22"/>
          <w:szCs w:val="22"/>
        </w:rPr>
        <w:t>Veidne</w:t>
      </w:r>
    </w:p>
    <w:p w14:paraId="07C5DD8D" w14:textId="77777777" w:rsidR="0071196E" w:rsidRDefault="0071196E" w:rsidP="0071196E">
      <w:pPr>
        <w:jc w:val="right"/>
        <w:rPr>
          <w:b/>
          <w:smallCaps/>
        </w:rPr>
      </w:pPr>
    </w:p>
    <w:p w14:paraId="08FB8A60" w14:textId="62B8D219" w:rsidR="0071196E" w:rsidRPr="002D496B" w:rsidRDefault="0071196E" w:rsidP="0071196E">
      <w:pPr>
        <w:jc w:val="center"/>
        <w:rPr>
          <w:b/>
          <w:smallCaps/>
        </w:rPr>
      </w:pPr>
      <w:r w:rsidRPr="00CB47A0">
        <w:rPr>
          <w:b/>
          <w:smallCaps/>
        </w:rPr>
        <w:t>Objekta apsekošanas reģistrācijas lapa</w:t>
      </w:r>
      <w:bookmarkEnd w:id="11"/>
    </w:p>
    <w:p w14:paraId="34F8338C" w14:textId="77777777" w:rsidR="0071196E" w:rsidRPr="00A418B7" w:rsidRDefault="0071196E" w:rsidP="0071196E">
      <w:pPr>
        <w:jc w:val="center"/>
        <w:rPr>
          <w:b/>
        </w:rPr>
      </w:pPr>
      <w:r w:rsidRPr="00A418B7">
        <w:rPr>
          <w:b/>
        </w:rPr>
        <w:t>Iepirkumam “Ēkas Rīgā, Brīvības bulvārī 34, 2.stāva kab</w:t>
      </w:r>
      <w:r>
        <w:rPr>
          <w:b/>
        </w:rPr>
        <w:t xml:space="preserve">inetu un koridora kosmētiskais </w:t>
      </w:r>
      <w:r w:rsidRPr="00A418B7">
        <w:rPr>
          <w:b/>
        </w:rPr>
        <w:t>remonts”,</w:t>
      </w:r>
      <w:r>
        <w:rPr>
          <w:b/>
        </w:rPr>
        <w:t xml:space="preserve"> i</w:t>
      </w:r>
      <w:r w:rsidRPr="00A418B7">
        <w:rPr>
          <w:b/>
        </w:rPr>
        <w:t>dentifikācijas Nr. TNA 2018/4</w:t>
      </w:r>
    </w:p>
    <w:p w14:paraId="30DE52A9" w14:textId="77777777" w:rsidR="0071196E" w:rsidRPr="00FE1815" w:rsidRDefault="0071196E" w:rsidP="0071196E">
      <w:pPr>
        <w:jc w:val="both"/>
      </w:pPr>
      <w:r w:rsidRPr="00FE1815">
        <w:tab/>
      </w:r>
      <w:r w:rsidRPr="00FE1815">
        <w:tab/>
      </w:r>
      <w:r w:rsidRPr="00FE1815">
        <w:tab/>
      </w:r>
      <w:r w:rsidRPr="00FE1815">
        <w:tab/>
      </w:r>
      <w:r w:rsidRPr="00FE1815">
        <w:tab/>
      </w:r>
      <w:r w:rsidRPr="00FE1815">
        <w:tab/>
      </w:r>
    </w:p>
    <w:p w14:paraId="5C15F74F" w14:textId="77777777" w:rsidR="0071196E" w:rsidRPr="00FE1815" w:rsidRDefault="0071196E" w:rsidP="0071196E">
      <w:pPr>
        <w:jc w:val="both"/>
      </w:pPr>
    </w:p>
    <w:tbl>
      <w:tblPr>
        <w:tblW w:w="10060" w:type="dxa"/>
        <w:jc w:val="center"/>
        <w:tblLayout w:type="fixed"/>
        <w:tblLook w:val="0000" w:firstRow="0" w:lastRow="0" w:firstColumn="0" w:lastColumn="0" w:noHBand="0" w:noVBand="0"/>
      </w:tblPr>
      <w:tblGrid>
        <w:gridCol w:w="2411"/>
        <w:gridCol w:w="2268"/>
        <w:gridCol w:w="1682"/>
        <w:gridCol w:w="1720"/>
        <w:gridCol w:w="1979"/>
      </w:tblGrid>
      <w:tr w:rsidR="0071196E" w:rsidRPr="00FE1815" w14:paraId="3418A640" w14:textId="77777777" w:rsidTr="0071196E">
        <w:trPr>
          <w:trHeight w:val="934"/>
          <w:jc w:val="center"/>
        </w:trPr>
        <w:tc>
          <w:tcPr>
            <w:tcW w:w="2411" w:type="dxa"/>
            <w:tcBorders>
              <w:top w:val="single" w:sz="4" w:space="0" w:color="000000"/>
              <w:left w:val="single" w:sz="4" w:space="0" w:color="000000"/>
              <w:bottom w:val="single" w:sz="4" w:space="0" w:color="000000"/>
            </w:tcBorders>
            <w:shd w:val="clear" w:color="auto" w:fill="B4C6E7" w:themeFill="accent1" w:themeFillTint="66"/>
            <w:vAlign w:val="center"/>
          </w:tcPr>
          <w:p w14:paraId="51BD6A57" w14:textId="77777777" w:rsidR="0071196E" w:rsidRPr="002D496B" w:rsidRDefault="0071196E" w:rsidP="0099130A">
            <w:pPr>
              <w:jc w:val="center"/>
              <w:rPr>
                <w:b/>
                <w:sz w:val="22"/>
                <w:szCs w:val="22"/>
              </w:rPr>
            </w:pPr>
            <w:bookmarkStart w:id="12" w:name="_Hlk502760356"/>
            <w:r w:rsidRPr="002D496B">
              <w:rPr>
                <w:b/>
                <w:sz w:val="22"/>
                <w:szCs w:val="22"/>
              </w:rPr>
              <w:t>Pasūtītāja pārstāvis</w:t>
            </w:r>
          </w:p>
          <w:p w14:paraId="6AA560DF" w14:textId="77777777" w:rsidR="0071196E" w:rsidRPr="002D496B" w:rsidRDefault="0071196E" w:rsidP="0099130A">
            <w:pPr>
              <w:jc w:val="center"/>
              <w:rPr>
                <w:b/>
                <w:sz w:val="22"/>
                <w:szCs w:val="22"/>
              </w:rPr>
            </w:pPr>
            <w:r w:rsidRPr="002D496B">
              <w:rPr>
                <w:b/>
                <w:sz w:val="22"/>
                <w:szCs w:val="22"/>
              </w:rPr>
              <w:t>(vārds, uzvārds, amats)</w:t>
            </w:r>
          </w:p>
        </w:tc>
        <w:tc>
          <w:tcPr>
            <w:tcW w:w="2268" w:type="dxa"/>
            <w:tcBorders>
              <w:top w:val="single" w:sz="4" w:space="0" w:color="000000"/>
              <w:left w:val="single" w:sz="4" w:space="0" w:color="000000"/>
              <w:bottom w:val="single" w:sz="4" w:space="0" w:color="000000"/>
            </w:tcBorders>
            <w:shd w:val="clear" w:color="auto" w:fill="B4C6E7" w:themeFill="accent1" w:themeFillTint="66"/>
            <w:vAlign w:val="center"/>
          </w:tcPr>
          <w:p w14:paraId="65823FF9" w14:textId="77777777" w:rsidR="0071196E" w:rsidRPr="002D496B" w:rsidRDefault="0071196E" w:rsidP="0099130A">
            <w:pPr>
              <w:jc w:val="center"/>
              <w:rPr>
                <w:b/>
                <w:sz w:val="22"/>
                <w:szCs w:val="22"/>
              </w:rPr>
            </w:pPr>
            <w:r w:rsidRPr="002D496B">
              <w:rPr>
                <w:b/>
                <w:sz w:val="22"/>
                <w:szCs w:val="22"/>
              </w:rPr>
              <w:t>Pretendenta pārstāvja (vārds, uzvārds, amats)</w:t>
            </w:r>
          </w:p>
        </w:tc>
        <w:tc>
          <w:tcPr>
            <w:tcW w:w="1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0DD220D" w14:textId="77777777" w:rsidR="0071196E" w:rsidRPr="002D496B" w:rsidRDefault="0071196E" w:rsidP="0099130A">
            <w:pPr>
              <w:jc w:val="center"/>
              <w:rPr>
                <w:b/>
                <w:sz w:val="22"/>
                <w:szCs w:val="22"/>
              </w:rPr>
            </w:pPr>
            <w:r w:rsidRPr="002D496B">
              <w:rPr>
                <w:b/>
                <w:sz w:val="22"/>
                <w:szCs w:val="22"/>
              </w:rPr>
              <w:t>Objekta apsekošanas datums</w:t>
            </w:r>
          </w:p>
        </w:tc>
        <w:tc>
          <w:tcPr>
            <w:tcW w:w="1720" w:type="dxa"/>
            <w:tcBorders>
              <w:top w:val="single" w:sz="4" w:space="0" w:color="000000"/>
              <w:left w:val="single" w:sz="4" w:space="0" w:color="000000"/>
              <w:bottom w:val="single" w:sz="4" w:space="0" w:color="000000"/>
            </w:tcBorders>
            <w:shd w:val="clear" w:color="auto" w:fill="B4C6E7" w:themeFill="accent1" w:themeFillTint="66"/>
            <w:vAlign w:val="center"/>
          </w:tcPr>
          <w:p w14:paraId="4E702A75" w14:textId="77777777" w:rsidR="0071196E" w:rsidRPr="002D496B" w:rsidRDefault="0071196E" w:rsidP="0099130A">
            <w:pPr>
              <w:jc w:val="center"/>
              <w:rPr>
                <w:b/>
                <w:sz w:val="22"/>
                <w:szCs w:val="22"/>
              </w:rPr>
            </w:pPr>
            <w:r w:rsidRPr="002D496B">
              <w:rPr>
                <w:b/>
                <w:sz w:val="22"/>
                <w:szCs w:val="22"/>
              </w:rPr>
              <w:t>Pasūtītāja pārstāvja paraksts</w:t>
            </w:r>
          </w:p>
        </w:tc>
        <w:tc>
          <w:tcPr>
            <w:tcW w:w="19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019AD42" w14:textId="77777777" w:rsidR="0071196E" w:rsidRPr="002D496B" w:rsidRDefault="0071196E" w:rsidP="0099130A">
            <w:pPr>
              <w:jc w:val="center"/>
              <w:rPr>
                <w:b/>
                <w:sz w:val="22"/>
                <w:szCs w:val="22"/>
              </w:rPr>
            </w:pPr>
            <w:r w:rsidRPr="002D496B">
              <w:rPr>
                <w:b/>
                <w:sz w:val="22"/>
                <w:szCs w:val="22"/>
              </w:rPr>
              <w:t>Pretendenta pārstāvja paraksts</w:t>
            </w:r>
          </w:p>
        </w:tc>
      </w:tr>
      <w:tr w:rsidR="0071196E" w:rsidRPr="00FE1815" w14:paraId="2E0B327A" w14:textId="77777777" w:rsidTr="0071196E">
        <w:trPr>
          <w:trHeight w:val="1374"/>
          <w:jc w:val="center"/>
        </w:trPr>
        <w:tc>
          <w:tcPr>
            <w:tcW w:w="2411" w:type="dxa"/>
            <w:tcBorders>
              <w:top w:val="single" w:sz="4" w:space="0" w:color="000000"/>
              <w:left w:val="single" w:sz="4" w:space="0" w:color="000000"/>
              <w:bottom w:val="single" w:sz="4" w:space="0" w:color="000000"/>
            </w:tcBorders>
            <w:shd w:val="clear" w:color="auto" w:fill="auto"/>
            <w:vAlign w:val="center"/>
          </w:tcPr>
          <w:p w14:paraId="30AEC6F5" w14:textId="77777777" w:rsidR="0071196E" w:rsidRPr="00FE1815" w:rsidRDefault="0071196E" w:rsidP="0099130A">
            <w:pPr>
              <w:jc w:val="center"/>
            </w:pPr>
          </w:p>
        </w:tc>
        <w:tc>
          <w:tcPr>
            <w:tcW w:w="2268" w:type="dxa"/>
            <w:tcBorders>
              <w:top w:val="single" w:sz="4" w:space="0" w:color="000000"/>
              <w:left w:val="single" w:sz="4" w:space="0" w:color="000000"/>
              <w:bottom w:val="single" w:sz="4" w:space="0" w:color="000000"/>
            </w:tcBorders>
            <w:shd w:val="clear" w:color="auto" w:fill="auto"/>
          </w:tcPr>
          <w:p w14:paraId="3C137973" w14:textId="77777777" w:rsidR="0071196E" w:rsidRPr="00FE1815" w:rsidRDefault="0071196E" w:rsidP="0099130A">
            <w:pPr>
              <w:jc w:val="center"/>
            </w:pPr>
          </w:p>
        </w:tc>
        <w:tc>
          <w:tcPr>
            <w:tcW w:w="1682" w:type="dxa"/>
            <w:tcBorders>
              <w:top w:val="single" w:sz="4" w:space="0" w:color="000000"/>
              <w:left w:val="single" w:sz="4" w:space="0" w:color="000000"/>
              <w:bottom w:val="single" w:sz="4" w:space="0" w:color="000000"/>
              <w:right w:val="single" w:sz="4" w:space="0" w:color="000000"/>
            </w:tcBorders>
          </w:tcPr>
          <w:p w14:paraId="5226FF74" w14:textId="77777777" w:rsidR="0071196E" w:rsidRPr="00FE1815" w:rsidRDefault="0071196E" w:rsidP="0099130A">
            <w:pPr>
              <w:snapToGrid w:val="0"/>
            </w:pPr>
          </w:p>
        </w:tc>
        <w:tc>
          <w:tcPr>
            <w:tcW w:w="1720" w:type="dxa"/>
            <w:tcBorders>
              <w:top w:val="single" w:sz="4" w:space="0" w:color="000000"/>
              <w:left w:val="single" w:sz="4" w:space="0" w:color="000000"/>
              <w:bottom w:val="single" w:sz="4" w:space="0" w:color="000000"/>
            </w:tcBorders>
            <w:shd w:val="clear" w:color="auto" w:fill="auto"/>
          </w:tcPr>
          <w:p w14:paraId="3D22D457" w14:textId="77777777" w:rsidR="0071196E" w:rsidRPr="00FE1815" w:rsidRDefault="0071196E" w:rsidP="0099130A">
            <w:pPr>
              <w:snapToGrid w:val="0"/>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C38E737" w14:textId="77777777" w:rsidR="0071196E" w:rsidRPr="00FE1815" w:rsidRDefault="0071196E" w:rsidP="0099130A">
            <w:pPr>
              <w:snapToGrid w:val="0"/>
            </w:pPr>
          </w:p>
        </w:tc>
      </w:tr>
      <w:bookmarkEnd w:id="12"/>
    </w:tbl>
    <w:p w14:paraId="7E9C31C8" w14:textId="77777777" w:rsidR="0071196E" w:rsidRPr="00FE1815" w:rsidRDefault="0071196E" w:rsidP="0071196E">
      <w:pPr>
        <w:rPr>
          <w:b/>
          <w:i/>
        </w:rPr>
      </w:pPr>
    </w:p>
    <w:p w14:paraId="492EC017" w14:textId="77777777" w:rsidR="0071196E" w:rsidRPr="00FE1815" w:rsidRDefault="0071196E" w:rsidP="0071196E">
      <w:pPr>
        <w:rPr>
          <w:b/>
          <w:i/>
        </w:rPr>
      </w:pPr>
    </w:p>
    <w:p w14:paraId="218C04B4" w14:textId="77777777" w:rsidR="0071196E" w:rsidRPr="00FE1815" w:rsidRDefault="0071196E" w:rsidP="0071196E">
      <w:pPr>
        <w:rPr>
          <w:b/>
          <w:i/>
        </w:rPr>
      </w:pPr>
      <w:r w:rsidRPr="00FE1815">
        <w:rPr>
          <w:b/>
          <w:i/>
        </w:rPr>
        <w:t xml:space="preserve"> </w:t>
      </w:r>
    </w:p>
    <w:p w14:paraId="139D38C6" w14:textId="77777777" w:rsidR="0071196E" w:rsidRPr="00FE1815" w:rsidRDefault="0071196E" w:rsidP="0071196E">
      <w:pPr>
        <w:rPr>
          <w:b/>
          <w:i/>
        </w:rPr>
      </w:pPr>
    </w:p>
    <w:p w14:paraId="1197AD12" w14:textId="77777777" w:rsidR="0071196E" w:rsidRPr="00FE1815" w:rsidRDefault="0071196E" w:rsidP="0071196E">
      <w:pPr>
        <w:jc w:val="both"/>
        <w:rPr>
          <w:lang w:eastAsia="lv-LV"/>
        </w:rPr>
      </w:pPr>
      <w:bookmarkStart w:id="13" w:name="_Hlk502760384"/>
      <w:r w:rsidRPr="00976AE2">
        <w:rPr>
          <w:b/>
          <w:lang w:eastAsia="lv-LV"/>
        </w:rPr>
        <w:t>Pielikumā:</w:t>
      </w:r>
      <w:r>
        <w:rPr>
          <w:lang w:eastAsia="lv-LV"/>
        </w:rPr>
        <w:tab/>
        <w:t>__</w:t>
      </w:r>
      <w:r w:rsidRPr="00FE1815">
        <w:rPr>
          <w:lang w:eastAsia="lv-LV"/>
        </w:rPr>
        <w:t>_____________ pilnvara Nr.</w:t>
      </w:r>
      <w:r>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bookmarkEnd w:id="13"/>
    <w:p w14:paraId="02D7344E" w14:textId="77777777" w:rsidR="0071196E" w:rsidRPr="00FE1815" w:rsidRDefault="0071196E" w:rsidP="0071196E">
      <w:pPr>
        <w:jc w:val="both"/>
        <w:rPr>
          <w:lang w:eastAsia="lv-LV"/>
        </w:rPr>
      </w:pPr>
    </w:p>
    <w:p w14:paraId="14FE409F" w14:textId="77777777" w:rsidR="0071196E" w:rsidRPr="00FE1815" w:rsidRDefault="0071196E" w:rsidP="0071196E">
      <w:pPr>
        <w:jc w:val="both"/>
        <w:rPr>
          <w:lang w:eastAsia="lv-LV"/>
        </w:rPr>
      </w:pPr>
      <w:r w:rsidRPr="00FE1815">
        <w:rPr>
          <w:lang w:eastAsia="lv-LV"/>
        </w:rPr>
        <w:tab/>
      </w:r>
    </w:p>
    <w:p w14:paraId="7901D4A6" w14:textId="77777777" w:rsidR="0071196E" w:rsidRDefault="0071196E" w:rsidP="0071196E">
      <w:pPr>
        <w:jc w:val="both"/>
        <w:rPr>
          <w:lang w:eastAsia="lv-LV"/>
        </w:rPr>
      </w:pPr>
    </w:p>
    <w:p w14:paraId="5647E0AF" w14:textId="77777777" w:rsidR="0071196E" w:rsidRDefault="0071196E" w:rsidP="0071196E">
      <w:pPr>
        <w:jc w:val="both"/>
        <w:rPr>
          <w:lang w:eastAsia="lv-LV"/>
        </w:rPr>
      </w:pPr>
    </w:p>
    <w:p w14:paraId="1E83877F" w14:textId="77777777" w:rsidR="0071196E" w:rsidRDefault="0071196E" w:rsidP="0071196E">
      <w:pPr>
        <w:jc w:val="both"/>
        <w:rPr>
          <w:lang w:eastAsia="lv-LV"/>
        </w:rPr>
      </w:pPr>
    </w:p>
    <w:p w14:paraId="36F1D885" w14:textId="77777777" w:rsidR="0071196E" w:rsidRDefault="0071196E" w:rsidP="0071196E">
      <w:pPr>
        <w:jc w:val="both"/>
        <w:rPr>
          <w:lang w:eastAsia="lv-LV"/>
        </w:rPr>
      </w:pPr>
    </w:p>
    <w:p w14:paraId="770C47CC" w14:textId="77777777" w:rsidR="0071196E" w:rsidRDefault="0071196E" w:rsidP="0071196E">
      <w:pPr>
        <w:jc w:val="both"/>
        <w:rPr>
          <w:lang w:eastAsia="lv-LV"/>
        </w:rPr>
      </w:pPr>
    </w:p>
    <w:p w14:paraId="2D2B4303" w14:textId="77777777" w:rsidR="0071196E" w:rsidRDefault="0071196E" w:rsidP="0071196E">
      <w:pPr>
        <w:jc w:val="both"/>
        <w:rPr>
          <w:lang w:eastAsia="lv-LV"/>
        </w:rPr>
      </w:pPr>
    </w:p>
    <w:p w14:paraId="6FB6A520" w14:textId="77777777" w:rsidR="0071196E" w:rsidRDefault="0071196E" w:rsidP="0071196E">
      <w:pPr>
        <w:jc w:val="both"/>
        <w:rPr>
          <w:lang w:eastAsia="lv-LV"/>
        </w:rPr>
      </w:pPr>
    </w:p>
    <w:p w14:paraId="4CE9B110" w14:textId="77777777" w:rsidR="0071196E" w:rsidRDefault="0071196E" w:rsidP="0071196E">
      <w:pPr>
        <w:jc w:val="both"/>
        <w:rPr>
          <w:lang w:eastAsia="lv-LV"/>
        </w:rPr>
      </w:pPr>
    </w:p>
    <w:p w14:paraId="3C3A9724" w14:textId="77777777" w:rsidR="0071196E" w:rsidRPr="00FE1815" w:rsidRDefault="0071196E" w:rsidP="0071196E">
      <w:pPr>
        <w:jc w:val="both"/>
        <w:rPr>
          <w:lang w:eastAsia="lv-LV"/>
        </w:rPr>
      </w:pPr>
    </w:p>
    <w:p w14:paraId="2EC5223C" w14:textId="77777777" w:rsidR="0071196E" w:rsidRPr="00596493" w:rsidRDefault="0071196E" w:rsidP="0071196E">
      <w:pPr>
        <w:tabs>
          <w:tab w:val="left" w:pos="426"/>
        </w:tabs>
        <w:rPr>
          <w:bCs/>
          <w:i/>
          <w:lang w:eastAsia="lv-LV"/>
        </w:rPr>
      </w:pPr>
      <w:r w:rsidRPr="00FE1815">
        <w:rPr>
          <w:lang w:eastAsia="lv-LV"/>
        </w:rPr>
        <w:tab/>
      </w:r>
    </w:p>
    <w:p w14:paraId="5BBF2FB0" w14:textId="77777777" w:rsidR="0071196E" w:rsidRPr="00FE1815" w:rsidRDefault="0071196E" w:rsidP="0071196E">
      <w:pPr>
        <w:suppressAutoHyphens w:val="0"/>
        <w:rPr>
          <w:bCs/>
          <w:i/>
          <w:sz w:val="20"/>
          <w:szCs w:val="20"/>
        </w:rPr>
      </w:pPr>
      <w:r w:rsidRPr="00FE1815">
        <w:rPr>
          <w:bCs/>
          <w:i/>
        </w:rPr>
        <w:t>___________________________________________________________________________</w:t>
      </w:r>
      <w:r>
        <w:rPr>
          <w:bCs/>
          <w:i/>
        </w:rPr>
        <w:t>________</w:t>
      </w:r>
    </w:p>
    <w:p w14:paraId="50954F40" w14:textId="77777777" w:rsidR="0071196E" w:rsidRPr="002D496B" w:rsidRDefault="0071196E" w:rsidP="0071196E">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0B0E1BB3" w14:textId="77777777" w:rsidR="0071196E" w:rsidRPr="00FE1815" w:rsidRDefault="0071196E" w:rsidP="0071196E">
      <w:pPr>
        <w:suppressAutoHyphens w:val="0"/>
        <w:jc w:val="center"/>
        <w:rPr>
          <w:bCs/>
          <w:i/>
          <w:sz w:val="20"/>
          <w:szCs w:val="20"/>
        </w:rPr>
      </w:pPr>
    </w:p>
    <w:p w14:paraId="37496683" w14:textId="77777777" w:rsidR="0071196E" w:rsidRPr="00FE1815" w:rsidRDefault="0071196E" w:rsidP="0071196E">
      <w:pPr>
        <w:suppressAutoHyphens w:val="0"/>
        <w:jc w:val="center"/>
        <w:rPr>
          <w:bCs/>
          <w:i/>
          <w:sz w:val="20"/>
          <w:szCs w:val="20"/>
        </w:rPr>
      </w:pPr>
    </w:p>
    <w:p w14:paraId="15EE8A2E" w14:textId="72FE2054" w:rsidR="0071196E" w:rsidRPr="00FE1815" w:rsidRDefault="0071196E" w:rsidP="0071196E">
      <w:pPr>
        <w:tabs>
          <w:tab w:val="left" w:pos="2160"/>
        </w:tabs>
        <w:suppressAutoHyphens w:val="0"/>
        <w:jc w:val="both"/>
        <w:rPr>
          <w:bCs/>
          <w:i/>
        </w:rPr>
      </w:pPr>
      <w:r>
        <w:rPr>
          <w:bCs/>
        </w:rPr>
        <w:t>201</w:t>
      </w:r>
      <w:r w:rsidR="00913AE9">
        <w:rPr>
          <w:bCs/>
        </w:rPr>
        <w:t>9</w:t>
      </w:r>
      <w:r w:rsidRPr="00FE1815">
        <w:rPr>
          <w:bCs/>
        </w:rPr>
        <w:t>.</w:t>
      </w:r>
      <w:r>
        <w:rPr>
          <w:bCs/>
        </w:rPr>
        <w:t> </w:t>
      </w:r>
      <w:r w:rsidRPr="00FE1815">
        <w:rPr>
          <w:bCs/>
        </w:rPr>
        <w:t>gada ___.</w:t>
      </w:r>
      <w:r>
        <w:rPr>
          <w:bCs/>
        </w:rPr>
        <w:t> </w:t>
      </w:r>
      <w:r w:rsidRPr="00FE1815">
        <w:rPr>
          <w:bCs/>
        </w:rPr>
        <w:t>_____________</w:t>
      </w:r>
    </w:p>
    <w:p w14:paraId="6A4F65E9" w14:textId="77777777" w:rsidR="0071196E" w:rsidRPr="00CB47A0" w:rsidRDefault="0071196E" w:rsidP="00305A1D">
      <w:pPr>
        <w:autoSpaceDE w:val="0"/>
        <w:jc w:val="center"/>
        <w:rPr>
          <w:rFonts w:eastAsia="TimesNewRoman"/>
          <w:b/>
          <w:smallCaps/>
        </w:rPr>
      </w:pPr>
    </w:p>
    <w:p w14:paraId="4D6762D9" w14:textId="0AE38AEE" w:rsidR="00E64ED3" w:rsidRPr="00B23A38" w:rsidRDefault="00E64ED3" w:rsidP="00E64ED3">
      <w:pPr>
        <w:pStyle w:val="Virsraksts1"/>
        <w:pageBreakBefore/>
        <w:numPr>
          <w:ilvl w:val="0"/>
          <w:numId w:val="4"/>
        </w:numPr>
        <w:tabs>
          <w:tab w:val="clear" w:pos="432"/>
        </w:tabs>
        <w:spacing w:before="0" w:after="0"/>
        <w:ind w:firstLine="7790"/>
        <w:jc w:val="right"/>
        <w:rPr>
          <w:i/>
          <w:sz w:val="22"/>
          <w:szCs w:val="22"/>
        </w:rPr>
      </w:pPr>
      <w:bookmarkStart w:id="14" w:name="_Hlk502759419"/>
      <w:r w:rsidRPr="00B23A38">
        <w:rPr>
          <w:rFonts w:ascii="Times New Roman" w:hAnsi="Times New Roman" w:cs="Times New Roman"/>
          <w:i/>
          <w:sz w:val="22"/>
          <w:szCs w:val="22"/>
        </w:rPr>
        <w:lastRenderedPageBreak/>
        <w:t>Pielikums Nr.</w:t>
      </w:r>
      <w:r w:rsidR="0071196E">
        <w:rPr>
          <w:rFonts w:ascii="Times New Roman" w:hAnsi="Times New Roman" w:cs="Times New Roman"/>
          <w:i/>
          <w:sz w:val="22"/>
          <w:szCs w:val="22"/>
        </w:rPr>
        <w:t>7</w:t>
      </w:r>
      <w:r w:rsidRPr="00B23A38">
        <w:rPr>
          <w:rFonts w:ascii="Times New Roman" w:hAnsi="Times New Roman" w:cs="Times New Roman"/>
          <w:i/>
          <w:sz w:val="22"/>
          <w:szCs w:val="22"/>
        </w:rPr>
        <w:t xml:space="preserve"> </w:t>
      </w:r>
    </w:p>
    <w:p w14:paraId="6D32DAA1" w14:textId="157040DA" w:rsidR="00E64ED3" w:rsidRDefault="00E64ED3" w:rsidP="00E64ED3">
      <w:pPr>
        <w:ind w:left="4395"/>
        <w:jc w:val="right"/>
        <w:rPr>
          <w:b/>
          <w:i/>
          <w:sz w:val="22"/>
          <w:szCs w:val="22"/>
        </w:rPr>
      </w:pPr>
      <w:r w:rsidRPr="00B23A38">
        <w:rPr>
          <w:b/>
          <w:i/>
          <w:sz w:val="22"/>
          <w:szCs w:val="22"/>
        </w:rPr>
        <w:t>Iepirkumam „</w:t>
      </w:r>
      <w:r w:rsidRPr="00D13E3E">
        <w:rPr>
          <w:b/>
          <w:i/>
        </w:rPr>
        <w:t>Nekustamā īpašuma Jēkabpilī, Neretas ielā 39, teritorijas un pazemes autostāvvietu uzkopšana 2 gadus</w:t>
      </w:r>
      <w:r w:rsidRPr="00BB680B">
        <w:rPr>
          <w:b/>
          <w:i/>
          <w:sz w:val="22"/>
          <w:szCs w:val="22"/>
        </w:rPr>
        <w:t>”</w:t>
      </w:r>
    </w:p>
    <w:p w14:paraId="52FA46C7" w14:textId="77777777" w:rsidR="00E64ED3" w:rsidRPr="00C41E4A" w:rsidRDefault="00E64ED3" w:rsidP="00E64ED3">
      <w:pPr>
        <w:ind w:left="4395"/>
        <w:jc w:val="right"/>
        <w:rPr>
          <w:b/>
          <w:i/>
          <w:sz w:val="22"/>
          <w:szCs w:val="22"/>
        </w:rPr>
      </w:pPr>
      <w:r w:rsidRPr="00B23A38">
        <w:rPr>
          <w:b/>
          <w:i/>
          <w:sz w:val="22"/>
          <w:szCs w:val="22"/>
        </w:rPr>
        <w:t>Id.</w:t>
      </w:r>
      <w:r>
        <w:rPr>
          <w:b/>
          <w:i/>
          <w:sz w:val="22"/>
          <w:szCs w:val="22"/>
        </w:rPr>
        <w:t xml:space="preserve"> nr. TNA 2019/12</w:t>
      </w:r>
    </w:p>
    <w:p w14:paraId="5F27BB80" w14:textId="77777777" w:rsidR="00AA2461" w:rsidRPr="00C41E4A" w:rsidRDefault="00AA2461" w:rsidP="00AA2461">
      <w:pPr>
        <w:pStyle w:val="11Iveta"/>
        <w:ind w:firstLine="6514"/>
        <w:jc w:val="right"/>
        <w:rPr>
          <w:b/>
          <w:bCs/>
          <w:i/>
          <w:kern w:val="2"/>
          <w:sz w:val="22"/>
          <w:szCs w:val="22"/>
          <w:lang w:val="lv-LV"/>
        </w:rPr>
      </w:pPr>
    </w:p>
    <w:p w14:paraId="12510EB8" w14:textId="77777777" w:rsidR="009A1C11" w:rsidRPr="003F7705" w:rsidRDefault="009A1C11" w:rsidP="003F7705">
      <w:pPr>
        <w:pStyle w:val="11Iveta"/>
        <w:keepNext/>
        <w:jc w:val="right"/>
        <w:outlineLvl w:val="0"/>
        <w:rPr>
          <w:b/>
          <w:bCs/>
          <w:i/>
          <w:kern w:val="1"/>
          <w:sz w:val="22"/>
          <w:szCs w:val="22"/>
        </w:rPr>
      </w:pPr>
      <w:r w:rsidRPr="003F7705">
        <w:rPr>
          <w:b/>
          <w:bCs/>
          <w:i/>
          <w:kern w:val="1"/>
          <w:sz w:val="22"/>
          <w:szCs w:val="22"/>
        </w:rPr>
        <w:t>Veidne</w:t>
      </w:r>
    </w:p>
    <w:p w14:paraId="4AAE6DED" w14:textId="77777777" w:rsidR="009A1C11" w:rsidRDefault="009A1C11" w:rsidP="00AA2461">
      <w:pPr>
        <w:jc w:val="center"/>
        <w:rPr>
          <w:b/>
          <w:smallCaps/>
        </w:rPr>
      </w:pPr>
    </w:p>
    <w:p w14:paraId="20BC0912" w14:textId="77777777" w:rsidR="00305A1D" w:rsidRPr="00AA2461" w:rsidRDefault="00AA2461" w:rsidP="00AA2461">
      <w:pPr>
        <w:jc w:val="center"/>
        <w:rPr>
          <w:b/>
          <w:smallCaps/>
        </w:rPr>
      </w:pPr>
      <w:r w:rsidRPr="00CB47A0">
        <w:rPr>
          <w:b/>
          <w:smallCaps/>
        </w:rPr>
        <w:t xml:space="preserve">Finanšu piedāvājums </w:t>
      </w:r>
      <w:bookmarkEnd w:id="14"/>
    </w:p>
    <w:p w14:paraId="080BFCE9" w14:textId="77777777" w:rsidR="005F50B6" w:rsidRDefault="005F50B6" w:rsidP="005F50B6">
      <w:pPr>
        <w:pStyle w:val="Sarakstarindkopa"/>
        <w:ind w:left="360"/>
        <w:jc w:val="center"/>
        <w:rPr>
          <w:b/>
        </w:rPr>
      </w:pPr>
      <w:r w:rsidRPr="003F7705">
        <w:rPr>
          <w:b/>
          <w:szCs w:val="28"/>
        </w:rPr>
        <w:t>Iepirkumam “</w:t>
      </w:r>
      <w:r w:rsidRPr="00D13E3E">
        <w:rPr>
          <w:b/>
        </w:rPr>
        <w:t xml:space="preserve">Nekustamā īpašuma Jēkabpilī, Neretas ielā 39, teritorijas </w:t>
      </w:r>
    </w:p>
    <w:p w14:paraId="4EF219A3" w14:textId="77777777" w:rsidR="005F50B6" w:rsidRPr="003F7705" w:rsidRDefault="005F50B6" w:rsidP="005F50B6">
      <w:pPr>
        <w:pStyle w:val="Sarakstarindkopa"/>
        <w:ind w:left="360"/>
        <w:jc w:val="center"/>
        <w:rPr>
          <w:b/>
          <w:szCs w:val="28"/>
        </w:rPr>
      </w:pPr>
      <w:r w:rsidRPr="00D13E3E">
        <w:rPr>
          <w:b/>
        </w:rPr>
        <w:t>un pazemes autostāvvietu uzkopšana 2 gadus</w:t>
      </w:r>
      <w:r w:rsidRPr="003F7705">
        <w:rPr>
          <w:b/>
          <w:szCs w:val="28"/>
        </w:rPr>
        <w:t xml:space="preserve">”, </w:t>
      </w:r>
    </w:p>
    <w:p w14:paraId="38CE5563" w14:textId="77777777" w:rsidR="005F50B6" w:rsidRPr="003F7705" w:rsidRDefault="005F50B6" w:rsidP="005F50B6">
      <w:pPr>
        <w:pStyle w:val="Sarakstarindkopa"/>
        <w:ind w:left="360"/>
        <w:jc w:val="center"/>
        <w:rPr>
          <w:b/>
          <w:szCs w:val="28"/>
          <w:highlight w:val="yellow"/>
        </w:rPr>
      </w:pPr>
      <w:r w:rsidRPr="003F7705">
        <w:rPr>
          <w:b/>
          <w:szCs w:val="28"/>
        </w:rPr>
        <w:t>identifikācijas Nr. TNA 201</w:t>
      </w:r>
      <w:r>
        <w:rPr>
          <w:b/>
          <w:szCs w:val="28"/>
        </w:rPr>
        <w:t>9</w:t>
      </w:r>
      <w:r w:rsidRPr="003F7705">
        <w:rPr>
          <w:b/>
          <w:szCs w:val="28"/>
        </w:rPr>
        <w:t>/</w:t>
      </w:r>
      <w:r>
        <w:rPr>
          <w:b/>
          <w:szCs w:val="28"/>
        </w:rPr>
        <w:t>12</w:t>
      </w:r>
    </w:p>
    <w:p w14:paraId="38B85F5C" w14:textId="77777777" w:rsidR="00305A1D" w:rsidRDefault="00305A1D" w:rsidP="00305A1D">
      <w:pPr>
        <w:jc w:val="both"/>
      </w:pPr>
    </w:p>
    <w:p w14:paraId="142F1016" w14:textId="77777777" w:rsidR="009A1C11" w:rsidRPr="00D72B3B" w:rsidRDefault="009A1C11" w:rsidP="00305A1D">
      <w:pPr>
        <w:jc w:val="both"/>
      </w:pPr>
    </w:p>
    <w:p w14:paraId="6C88D04A" w14:textId="77777777" w:rsidR="004119E3" w:rsidRPr="00E07F7B" w:rsidRDefault="004119E3" w:rsidP="004119E3">
      <w:pPr>
        <w:jc w:val="both"/>
        <w:rPr>
          <w:rFonts w:eastAsia="Calibri"/>
        </w:rPr>
      </w:pPr>
      <w:r w:rsidRPr="00E07F7B">
        <w:rPr>
          <w:rFonts w:eastAsia="Calibri"/>
        </w:rPr>
        <w:t xml:space="preserve">Pretendents, ____________________________, reģ. Nr. _______________________, </w:t>
      </w:r>
    </w:p>
    <w:p w14:paraId="57AB9ED8" w14:textId="77777777" w:rsidR="004119E3" w:rsidRPr="00E07F7B" w:rsidRDefault="004119E3" w:rsidP="004119E3">
      <w:pPr>
        <w:tabs>
          <w:tab w:val="left" w:pos="360"/>
        </w:tabs>
        <w:jc w:val="both"/>
      </w:pPr>
      <w:r w:rsidRPr="00E07F7B">
        <w:t xml:space="preserve">piedāvā veikt </w:t>
      </w:r>
      <w:r w:rsidR="008A1C68" w:rsidRPr="008A1C68">
        <w:t>nekustamā īpašuma Jēkabpilī, Neretas ielā 39, teritorijas uzkopšanu</w:t>
      </w:r>
      <w:r w:rsidRPr="00E07F7B">
        <w:t xml:space="preserve"> saskaņā ar </w:t>
      </w:r>
      <w:r w:rsidR="008A1C68">
        <w:t xml:space="preserve">Iepirkuma </w:t>
      </w:r>
      <w:r w:rsidRPr="00E07F7B">
        <w:t>Nolikumu par šādu cenu:</w:t>
      </w:r>
    </w:p>
    <w:p w14:paraId="6DF996F6" w14:textId="77777777" w:rsidR="00C1628B" w:rsidRPr="00E07F7B" w:rsidRDefault="00C1628B" w:rsidP="004119E3">
      <w:pPr>
        <w:tabs>
          <w:tab w:val="left" w:pos="360"/>
          <w:tab w:val="left" w:pos="540"/>
        </w:tabs>
        <w:jc w:val="both"/>
      </w:pPr>
    </w:p>
    <w:p w14:paraId="1B215B0C" w14:textId="77777777" w:rsidR="004119E3" w:rsidRPr="00E07F7B" w:rsidRDefault="004119E3" w:rsidP="004119E3">
      <w:pPr>
        <w:tabs>
          <w:tab w:val="left" w:pos="360"/>
          <w:tab w:val="left" w:pos="540"/>
        </w:tabs>
        <w:jc w:val="both"/>
      </w:pPr>
      <w:r w:rsidRPr="00E07F7B">
        <w:t>Pamatpakalpojums</w:t>
      </w:r>
    </w:p>
    <w:p w14:paraId="69AEA29D" w14:textId="77777777" w:rsidR="004119E3" w:rsidRPr="00E07F7B" w:rsidRDefault="004119E3" w:rsidP="004119E3">
      <w:pPr>
        <w:tabs>
          <w:tab w:val="left" w:pos="360"/>
          <w:tab w:val="left" w:pos="540"/>
        </w:tabs>
        <w:jc w:val="both"/>
      </w:pPr>
    </w:p>
    <w:tbl>
      <w:tblPr>
        <w:tblW w:w="9781" w:type="dxa"/>
        <w:jc w:val="center"/>
        <w:tblLook w:val="04A0" w:firstRow="1" w:lastRow="0" w:firstColumn="1" w:lastColumn="0" w:noHBand="0" w:noVBand="1"/>
      </w:tblPr>
      <w:tblGrid>
        <w:gridCol w:w="572"/>
        <w:gridCol w:w="3156"/>
        <w:gridCol w:w="2935"/>
        <w:gridCol w:w="3118"/>
      </w:tblGrid>
      <w:tr w:rsidR="008A1C68" w:rsidRPr="008A1C68" w14:paraId="680AC250" w14:textId="77777777" w:rsidTr="008A1C68">
        <w:trPr>
          <w:trHeight w:val="300"/>
          <w:jc w:val="center"/>
        </w:trPr>
        <w:tc>
          <w:tcPr>
            <w:tcW w:w="572" w:type="dxa"/>
            <w:tcBorders>
              <w:bottom w:val="single" w:sz="4" w:space="0" w:color="auto"/>
            </w:tcBorders>
            <w:shd w:val="clear" w:color="auto" w:fill="auto"/>
            <w:vAlign w:val="center"/>
            <w:hideMark/>
          </w:tcPr>
          <w:p w14:paraId="6BA15745" w14:textId="77777777" w:rsidR="008A1C68" w:rsidRPr="008A1C68" w:rsidRDefault="008A1C68" w:rsidP="00E43DEA">
            <w:pPr>
              <w:rPr>
                <w:b/>
                <w:bCs/>
                <w:color w:val="000000"/>
                <w:sz w:val="22"/>
                <w:szCs w:val="20"/>
              </w:rPr>
            </w:pPr>
          </w:p>
        </w:tc>
        <w:tc>
          <w:tcPr>
            <w:tcW w:w="3156" w:type="dxa"/>
            <w:tcBorders>
              <w:bottom w:val="single" w:sz="4" w:space="0" w:color="auto"/>
              <w:right w:val="single" w:sz="4" w:space="0" w:color="auto"/>
            </w:tcBorders>
            <w:shd w:val="clear" w:color="auto" w:fill="auto"/>
            <w:vAlign w:val="center"/>
            <w:hideMark/>
          </w:tcPr>
          <w:p w14:paraId="279DE409" w14:textId="77777777" w:rsidR="008A1C68" w:rsidRPr="008A1C68" w:rsidRDefault="008A1C68" w:rsidP="00E43DEA">
            <w:pPr>
              <w:rPr>
                <w:b/>
                <w:bCs/>
                <w:color w:val="000000"/>
                <w:sz w:val="22"/>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41EB62" w14:textId="77777777" w:rsidR="008A1C68" w:rsidRPr="008A1C68" w:rsidRDefault="008A1C68" w:rsidP="00E43DEA">
            <w:pPr>
              <w:jc w:val="center"/>
              <w:rPr>
                <w:b/>
                <w:bCs/>
                <w:color w:val="000000"/>
                <w:sz w:val="22"/>
                <w:szCs w:val="20"/>
              </w:rPr>
            </w:pPr>
            <w:r w:rsidRPr="008A1C68">
              <w:rPr>
                <w:b/>
                <w:bCs/>
                <w:color w:val="000000"/>
                <w:sz w:val="22"/>
                <w:szCs w:val="20"/>
              </w:rPr>
              <w:t>1 (vienā) mēnesī</w:t>
            </w:r>
          </w:p>
        </w:tc>
        <w:tc>
          <w:tcPr>
            <w:tcW w:w="311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EEFFEB2" w14:textId="77777777" w:rsidR="008A1C68" w:rsidRPr="008A1C68" w:rsidRDefault="008A1C68" w:rsidP="00E43DEA">
            <w:pPr>
              <w:jc w:val="center"/>
              <w:rPr>
                <w:b/>
                <w:bCs/>
                <w:color w:val="000000"/>
                <w:sz w:val="22"/>
                <w:szCs w:val="20"/>
              </w:rPr>
            </w:pPr>
            <w:r w:rsidRPr="008A1C68">
              <w:rPr>
                <w:b/>
                <w:bCs/>
                <w:color w:val="000000"/>
                <w:sz w:val="22"/>
                <w:szCs w:val="20"/>
              </w:rPr>
              <w:t>24 (divdesmit četros) mēnešos</w:t>
            </w:r>
          </w:p>
        </w:tc>
      </w:tr>
      <w:tr w:rsidR="004119E3" w:rsidRPr="008A1C68" w14:paraId="4C9DA0B4" w14:textId="77777777" w:rsidTr="008A1C68">
        <w:trPr>
          <w:trHeight w:val="315"/>
          <w:jc w:val="center"/>
        </w:trPr>
        <w:tc>
          <w:tcPr>
            <w:tcW w:w="3728"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7FCD541F" w14:textId="77777777" w:rsidR="004119E3" w:rsidRPr="008A1C68" w:rsidRDefault="004119E3" w:rsidP="00E43DEA">
            <w:pPr>
              <w:jc w:val="right"/>
              <w:rPr>
                <w:b/>
                <w:bCs/>
                <w:color w:val="000000"/>
                <w:sz w:val="22"/>
                <w:szCs w:val="20"/>
              </w:rPr>
            </w:pPr>
            <w:r w:rsidRPr="008A1C68">
              <w:rPr>
                <w:b/>
                <w:bCs/>
                <w:color w:val="000000"/>
                <w:sz w:val="22"/>
                <w:szCs w:val="20"/>
              </w:rPr>
              <w:t>Kop</w:t>
            </w:r>
            <w:r w:rsidR="008A1C68" w:rsidRPr="008A1C68">
              <w:rPr>
                <w:b/>
                <w:bCs/>
                <w:color w:val="000000"/>
                <w:sz w:val="22"/>
                <w:szCs w:val="20"/>
              </w:rPr>
              <w:t>ējā piedāvājuma cena</w:t>
            </w:r>
            <w:r w:rsidRPr="008A1C68">
              <w:rPr>
                <w:b/>
                <w:bCs/>
                <w:color w:val="000000"/>
                <w:sz w:val="22"/>
                <w:szCs w:val="20"/>
              </w:rPr>
              <w:t>, EUR bez PVN</w:t>
            </w:r>
          </w:p>
        </w:tc>
        <w:tc>
          <w:tcPr>
            <w:tcW w:w="2935"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3211A08" w14:textId="77777777" w:rsidR="004119E3" w:rsidRPr="008A1C68" w:rsidRDefault="004119E3" w:rsidP="00E43DEA">
            <w:pPr>
              <w:jc w:val="both"/>
              <w:rPr>
                <w:bCs/>
                <w:color w:val="000000"/>
                <w:sz w:val="22"/>
                <w:szCs w:val="20"/>
              </w:rPr>
            </w:pPr>
            <w:r w:rsidRPr="008A1C68">
              <w:rPr>
                <w:bCs/>
                <w:color w:val="000000"/>
                <w:sz w:val="22"/>
                <w:szCs w:val="20"/>
              </w:rPr>
              <w:t> </w:t>
            </w:r>
          </w:p>
        </w:tc>
        <w:tc>
          <w:tcPr>
            <w:tcW w:w="311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7F0669F" w14:textId="77777777" w:rsidR="004119E3" w:rsidRPr="008A1C68" w:rsidRDefault="004119E3" w:rsidP="00E43DEA">
            <w:pPr>
              <w:jc w:val="both"/>
              <w:rPr>
                <w:bCs/>
                <w:color w:val="000000"/>
                <w:sz w:val="22"/>
                <w:szCs w:val="20"/>
              </w:rPr>
            </w:pPr>
            <w:r w:rsidRPr="008A1C68">
              <w:rPr>
                <w:bCs/>
                <w:color w:val="000000"/>
                <w:sz w:val="22"/>
                <w:szCs w:val="20"/>
              </w:rPr>
              <w:t> </w:t>
            </w:r>
          </w:p>
        </w:tc>
      </w:tr>
      <w:tr w:rsidR="004119E3" w:rsidRPr="008A1C68" w14:paraId="7CCB9633" w14:textId="77777777" w:rsidTr="008A1C68">
        <w:trPr>
          <w:trHeight w:val="315"/>
          <w:jc w:val="center"/>
        </w:trPr>
        <w:tc>
          <w:tcPr>
            <w:tcW w:w="3728"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562AFA0C" w14:textId="77777777" w:rsidR="004119E3" w:rsidRPr="008A1C68" w:rsidRDefault="004119E3" w:rsidP="00E43DEA">
            <w:pPr>
              <w:jc w:val="right"/>
              <w:rPr>
                <w:b/>
                <w:bCs/>
                <w:color w:val="000000"/>
                <w:sz w:val="22"/>
                <w:szCs w:val="20"/>
              </w:rPr>
            </w:pPr>
            <w:r w:rsidRPr="008A1C68">
              <w:rPr>
                <w:b/>
                <w:bCs/>
                <w:color w:val="000000"/>
                <w:sz w:val="22"/>
                <w:szCs w:val="20"/>
              </w:rPr>
              <w:t>PVN 21%</w:t>
            </w:r>
          </w:p>
        </w:tc>
        <w:tc>
          <w:tcPr>
            <w:tcW w:w="2935"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49C78456" w14:textId="77777777" w:rsidR="004119E3" w:rsidRPr="008A1C68" w:rsidRDefault="004119E3" w:rsidP="00E43DEA">
            <w:pPr>
              <w:jc w:val="both"/>
              <w:rPr>
                <w:bCs/>
                <w:color w:val="000000"/>
                <w:sz w:val="22"/>
                <w:szCs w:val="20"/>
              </w:rPr>
            </w:pPr>
            <w:r w:rsidRPr="008A1C68">
              <w:rPr>
                <w:bCs/>
                <w:color w:val="000000"/>
                <w:sz w:val="22"/>
                <w:szCs w:val="20"/>
              </w:rPr>
              <w:t> </w:t>
            </w:r>
          </w:p>
        </w:tc>
        <w:tc>
          <w:tcPr>
            <w:tcW w:w="311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62CB941" w14:textId="77777777" w:rsidR="004119E3" w:rsidRPr="008A1C68" w:rsidRDefault="004119E3" w:rsidP="00E43DEA">
            <w:pPr>
              <w:jc w:val="both"/>
              <w:rPr>
                <w:bCs/>
                <w:color w:val="000000"/>
                <w:sz w:val="22"/>
                <w:szCs w:val="20"/>
              </w:rPr>
            </w:pPr>
            <w:r w:rsidRPr="008A1C68">
              <w:rPr>
                <w:bCs/>
                <w:color w:val="000000"/>
                <w:sz w:val="22"/>
                <w:szCs w:val="20"/>
              </w:rPr>
              <w:t> </w:t>
            </w:r>
          </w:p>
        </w:tc>
      </w:tr>
      <w:tr w:rsidR="004119E3" w:rsidRPr="008A1C68" w14:paraId="4824A207" w14:textId="77777777" w:rsidTr="008A1C68">
        <w:trPr>
          <w:trHeight w:val="315"/>
          <w:jc w:val="center"/>
        </w:trPr>
        <w:tc>
          <w:tcPr>
            <w:tcW w:w="3728"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294E2D72" w14:textId="77777777" w:rsidR="004119E3" w:rsidRPr="008A1C68" w:rsidRDefault="008A1C68" w:rsidP="00E43DEA">
            <w:pPr>
              <w:jc w:val="right"/>
              <w:rPr>
                <w:b/>
                <w:bCs/>
                <w:color w:val="000000"/>
                <w:sz w:val="22"/>
                <w:szCs w:val="20"/>
              </w:rPr>
            </w:pPr>
            <w:r w:rsidRPr="008A1C68">
              <w:rPr>
                <w:b/>
                <w:bCs/>
                <w:color w:val="000000"/>
                <w:sz w:val="22"/>
                <w:szCs w:val="20"/>
              </w:rPr>
              <w:t>Kopējā piedāvājuma cena</w:t>
            </w:r>
            <w:r w:rsidR="004119E3" w:rsidRPr="008A1C68">
              <w:rPr>
                <w:b/>
                <w:bCs/>
                <w:color w:val="000000"/>
                <w:sz w:val="22"/>
                <w:szCs w:val="20"/>
              </w:rPr>
              <w:t>, EUR ar PVN</w:t>
            </w:r>
          </w:p>
        </w:tc>
        <w:tc>
          <w:tcPr>
            <w:tcW w:w="2935"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37323F43" w14:textId="77777777" w:rsidR="004119E3" w:rsidRPr="008A1C68" w:rsidRDefault="004119E3" w:rsidP="00E43DEA">
            <w:pPr>
              <w:jc w:val="both"/>
              <w:rPr>
                <w:bCs/>
                <w:color w:val="000000"/>
                <w:sz w:val="22"/>
                <w:szCs w:val="20"/>
              </w:rPr>
            </w:pPr>
            <w:r w:rsidRPr="008A1C68">
              <w:rPr>
                <w:bCs/>
                <w:color w:val="000000"/>
                <w:sz w:val="22"/>
                <w:szCs w:val="20"/>
              </w:rPr>
              <w:t> </w:t>
            </w:r>
          </w:p>
        </w:tc>
        <w:tc>
          <w:tcPr>
            <w:tcW w:w="311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DB1C6CF" w14:textId="77777777" w:rsidR="004119E3" w:rsidRPr="008A1C68" w:rsidRDefault="004119E3" w:rsidP="00E43DEA">
            <w:pPr>
              <w:jc w:val="both"/>
              <w:rPr>
                <w:bCs/>
                <w:color w:val="000000"/>
                <w:sz w:val="22"/>
                <w:szCs w:val="20"/>
              </w:rPr>
            </w:pPr>
            <w:r w:rsidRPr="008A1C68">
              <w:rPr>
                <w:bCs/>
                <w:color w:val="000000"/>
                <w:sz w:val="22"/>
                <w:szCs w:val="20"/>
              </w:rPr>
              <w:t> </w:t>
            </w:r>
          </w:p>
        </w:tc>
      </w:tr>
    </w:tbl>
    <w:p w14:paraId="4068D48A" w14:textId="77777777" w:rsidR="00C1628B" w:rsidRDefault="00C1628B" w:rsidP="004119E3">
      <w:pPr>
        <w:rPr>
          <w:rFonts w:eastAsia="Calibri"/>
        </w:rPr>
      </w:pPr>
    </w:p>
    <w:p w14:paraId="3289557E" w14:textId="77777777" w:rsidR="00C1628B" w:rsidRPr="00E07F7B" w:rsidRDefault="00C1628B" w:rsidP="004119E3">
      <w:pPr>
        <w:rPr>
          <w:rFonts w:eastAsia="Calibri"/>
        </w:rPr>
      </w:pPr>
    </w:p>
    <w:p w14:paraId="59A1969E" w14:textId="77777777" w:rsidR="00C1628B" w:rsidRPr="003F7705" w:rsidRDefault="004119E3" w:rsidP="003F7705">
      <w:pPr>
        <w:ind w:left="1418" w:hanging="1418"/>
        <w:jc w:val="both"/>
      </w:pPr>
      <w:r w:rsidRPr="00E07F7B">
        <w:t xml:space="preserve">Pielikumā: </w:t>
      </w:r>
      <w:r w:rsidRPr="00E07F7B">
        <w:tab/>
        <w:t>izdrukas no Valsts ieņēmumu dienesta elektroniskās deklarēšanas sistēmas par pretendenta un tā piedāvājumā norādīto apakšuzņēmēju vidējām stundas tarifa likmēm profesiju grupās uz ____ (__________) lapām.</w:t>
      </w:r>
    </w:p>
    <w:p w14:paraId="271C0F0E" w14:textId="77777777" w:rsidR="00C1628B" w:rsidRDefault="00C1628B" w:rsidP="00305A1D">
      <w:pPr>
        <w:suppressAutoHyphens w:val="0"/>
        <w:rPr>
          <w:bCs/>
          <w:i/>
          <w:lang w:eastAsia="lv-LV"/>
        </w:rPr>
      </w:pPr>
    </w:p>
    <w:p w14:paraId="7A7A55E3" w14:textId="77777777" w:rsidR="00C1628B" w:rsidRPr="00DD2DC0" w:rsidRDefault="00C1628B" w:rsidP="003F7705">
      <w:pPr>
        <w:pStyle w:val="11Iveta"/>
        <w:numPr>
          <w:ilvl w:val="0"/>
          <w:numId w:val="0"/>
        </w:numPr>
        <w:suppressAutoHyphens w:val="0"/>
        <w:rPr>
          <w:bCs/>
          <w:i/>
          <w:lang w:eastAsia="lv-LV"/>
        </w:rPr>
      </w:pPr>
      <w:r w:rsidRPr="00DD2DC0">
        <w:rPr>
          <w:bCs/>
          <w:i/>
          <w:lang w:eastAsia="lv-LV"/>
        </w:rPr>
        <w:t>_____________________________________________________________________________________</w:t>
      </w:r>
    </w:p>
    <w:p w14:paraId="423DE272" w14:textId="77777777" w:rsidR="00C1628B" w:rsidRPr="00DD2DC0" w:rsidRDefault="00C1628B" w:rsidP="00C1628B">
      <w:pPr>
        <w:pStyle w:val="11Iveta"/>
        <w:suppressAutoHyphens w:val="0"/>
        <w:rPr>
          <w:bCs/>
          <w:i/>
          <w:sz w:val="20"/>
          <w:lang w:eastAsia="lv-LV"/>
        </w:rPr>
      </w:pPr>
      <w:r w:rsidRPr="00DD2DC0">
        <w:rPr>
          <w:bCs/>
          <w:i/>
          <w:sz w:val="20"/>
          <w:lang w:eastAsia="lv-LV"/>
        </w:rPr>
        <w:t>(uzņēmuma vadītāja vai tā pilnvarotās personas (pievienot pilnvaras oriģinālu vai apliecinātu kopiju) paraksts, tā atšifrējums)</w:t>
      </w:r>
    </w:p>
    <w:p w14:paraId="5B25085A" w14:textId="77777777" w:rsidR="00C1628B" w:rsidRPr="00DD2DC0" w:rsidRDefault="00C1628B" w:rsidP="00C1628B">
      <w:pPr>
        <w:pStyle w:val="11Iveta"/>
        <w:rPr>
          <w:rFonts w:eastAsia="TimesNewRoman"/>
          <w:sz w:val="22"/>
          <w:szCs w:val="22"/>
        </w:rPr>
      </w:pPr>
      <w:r w:rsidRPr="00DD2DC0">
        <w:rPr>
          <w:rFonts w:eastAsia="TimesNewRoman"/>
          <w:sz w:val="22"/>
          <w:szCs w:val="22"/>
        </w:rPr>
        <w:t xml:space="preserve"> </w:t>
      </w:r>
    </w:p>
    <w:p w14:paraId="36BE55D7" w14:textId="77777777" w:rsidR="00C1628B" w:rsidRPr="00DD2DC0" w:rsidRDefault="00C1628B" w:rsidP="00C1628B">
      <w:pPr>
        <w:pStyle w:val="11Iveta"/>
        <w:rPr>
          <w:rFonts w:eastAsia="TimesNewRoman"/>
          <w:sz w:val="22"/>
          <w:szCs w:val="22"/>
        </w:rPr>
      </w:pPr>
    </w:p>
    <w:p w14:paraId="3EEFD739" w14:textId="77777777" w:rsidR="00C1628B" w:rsidRPr="00DD2DC0" w:rsidRDefault="00C1628B" w:rsidP="00C1628B">
      <w:pPr>
        <w:pStyle w:val="11Iveta"/>
        <w:rPr>
          <w:rFonts w:eastAsia="TimesNewRoman"/>
          <w:sz w:val="22"/>
          <w:szCs w:val="22"/>
        </w:rPr>
      </w:pPr>
    </w:p>
    <w:p w14:paraId="015FEB57" w14:textId="3B7C0928" w:rsidR="00350591" w:rsidRPr="005F50B6" w:rsidRDefault="00C1628B" w:rsidP="005F50B6">
      <w:pPr>
        <w:pStyle w:val="11Iveta"/>
        <w:tabs>
          <w:tab w:val="left" w:pos="2160"/>
        </w:tabs>
        <w:suppressAutoHyphens w:val="0"/>
        <w:rPr>
          <w:bCs/>
          <w:lang w:eastAsia="en-US"/>
        </w:rPr>
      </w:pPr>
      <w:r w:rsidRPr="00DD2DC0">
        <w:rPr>
          <w:bCs/>
          <w:lang w:eastAsia="en-US"/>
        </w:rPr>
        <w:t>201</w:t>
      </w:r>
      <w:r w:rsidR="008E1C35">
        <w:rPr>
          <w:bCs/>
          <w:lang w:val="lv-LV" w:eastAsia="en-US"/>
        </w:rPr>
        <w:t>9</w:t>
      </w:r>
      <w:r w:rsidRPr="00DD2DC0">
        <w:rPr>
          <w:bCs/>
          <w:lang w:eastAsia="en-US"/>
        </w:rPr>
        <w:t>. gada ___. _____________</w:t>
      </w:r>
    </w:p>
    <w:sectPr w:rsidR="00350591" w:rsidRPr="005F50B6" w:rsidSect="00D55ABC">
      <w:footerReference w:type="default" r:id="rId18"/>
      <w:footerReference w:type="first" r:id="rId19"/>
      <w:pgSz w:w="12240" w:h="15840"/>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3CCC" w14:textId="77777777" w:rsidR="00931FEF" w:rsidRDefault="00931FEF" w:rsidP="00D55ABC">
      <w:r>
        <w:separator/>
      </w:r>
    </w:p>
  </w:endnote>
  <w:endnote w:type="continuationSeparator" w:id="0">
    <w:p w14:paraId="3404B566" w14:textId="77777777" w:rsidR="00931FEF" w:rsidRDefault="00931FEF" w:rsidP="00D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2175"/>
      <w:docPartObj>
        <w:docPartGallery w:val="Page Numbers (Bottom of Page)"/>
        <w:docPartUnique/>
      </w:docPartObj>
    </w:sdtPr>
    <w:sdtEndPr/>
    <w:sdtContent>
      <w:p w14:paraId="7578FA94" w14:textId="77777777" w:rsidR="00CB12FC" w:rsidRDefault="00CB12FC">
        <w:pPr>
          <w:pStyle w:val="Kjene"/>
          <w:jc w:val="right"/>
        </w:pPr>
        <w:r>
          <w:fldChar w:fldCharType="begin"/>
        </w:r>
        <w:r>
          <w:instrText>PAGE   \* MERGEFORMAT</w:instrText>
        </w:r>
        <w:r>
          <w:fldChar w:fldCharType="separate"/>
        </w:r>
        <w:r>
          <w:rPr>
            <w:noProof/>
          </w:rPr>
          <w:t>15</w:t>
        </w:r>
        <w:r>
          <w:fldChar w:fldCharType="end"/>
        </w:r>
      </w:p>
    </w:sdtContent>
  </w:sdt>
  <w:p w14:paraId="3D31F375" w14:textId="77777777" w:rsidR="00CB12FC" w:rsidRDefault="00CB12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6138"/>
      <w:docPartObj>
        <w:docPartGallery w:val="Page Numbers (Bottom of Page)"/>
        <w:docPartUnique/>
      </w:docPartObj>
    </w:sdtPr>
    <w:sdtEndPr/>
    <w:sdtContent>
      <w:p w14:paraId="2E298ADA" w14:textId="77777777" w:rsidR="00CB12FC" w:rsidRDefault="00CB12FC">
        <w:pPr>
          <w:pStyle w:val="Kjene"/>
          <w:jc w:val="right"/>
        </w:pPr>
        <w:r>
          <w:fldChar w:fldCharType="begin"/>
        </w:r>
        <w:r>
          <w:instrText>PAGE   \* MERGEFORMAT</w:instrText>
        </w:r>
        <w:r>
          <w:fldChar w:fldCharType="separate"/>
        </w:r>
        <w:r>
          <w:rPr>
            <w:noProof/>
          </w:rPr>
          <w:t>1</w:t>
        </w:r>
        <w:r>
          <w:fldChar w:fldCharType="end"/>
        </w:r>
      </w:p>
    </w:sdtContent>
  </w:sdt>
  <w:p w14:paraId="0AC0A996" w14:textId="77777777" w:rsidR="00CB12FC" w:rsidRDefault="00CB12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4286" w14:textId="77777777" w:rsidR="00931FEF" w:rsidRDefault="00931FEF" w:rsidP="00D55ABC">
      <w:r>
        <w:separator/>
      </w:r>
    </w:p>
  </w:footnote>
  <w:footnote w:type="continuationSeparator" w:id="0">
    <w:p w14:paraId="1FEAFEAE" w14:textId="77777777" w:rsidR="00931FEF" w:rsidRDefault="00931FEF" w:rsidP="00D55ABC">
      <w:r>
        <w:continuationSeparator/>
      </w:r>
    </w:p>
  </w:footnote>
  <w:footnote w:id="1">
    <w:p w14:paraId="16FD2DAC" w14:textId="77777777" w:rsidR="00CB12FC" w:rsidRPr="00B75342" w:rsidRDefault="00CB12FC" w:rsidP="00305A1D">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14:paraId="09CDE6BF" w14:textId="77777777" w:rsidR="00CB12FC" w:rsidRPr="00B046DE" w:rsidRDefault="00CB12FC" w:rsidP="00305A1D">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2F3758"/>
    <w:multiLevelType w:val="multilevel"/>
    <w:tmpl w:val="27EAA9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63B35"/>
    <w:multiLevelType w:val="hybridMultilevel"/>
    <w:tmpl w:val="35462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50DD3"/>
    <w:multiLevelType w:val="hybridMultilevel"/>
    <w:tmpl w:val="15800CE4"/>
    <w:lvl w:ilvl="0" w:tplc="9B9C4B98">
      <w:start w:val="1"/>
      <w:numFmt w:val="decimal"/>
      <w:lvlText w:val="%1."/>
      <w:lvlJc w:val="left"/>
      <w:pPr>
        <w:ind w:left="36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96A1B0F"/>
    <w:multiLevelType w:val="multilevel"/>
    <w:tmpl w:val="D72EA17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3307A"/>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1" w15:restartNumberingAfterBreak="0">
    <w:nsid w:val="1D585F4C"/>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2" w15:restartNumberingAfterBreak="0">
    <w:nsid w:val="2005241B"/>
    <w:multiLevelType w:val="hybridMultilevel"/>
    <w:tmpl w:val="BE4E6A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BC5F81"/>
    <w:multiLevelType w:val="hybridMultilevel"/>
    <w:tmpl w:val="9348D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743EB0"/>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5" w15:restartNumberingAfterBreak="0">
    <w:nsid w:val="2B896AF2"/>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6" w15:restartNumberingAfterBreak="0">
    <w:nsid w:val="2C020806"/>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7" w15:restartNumberingAfterBreak="0">
    <w:nsid w:val="2E995C58"/>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8" w15:restartNumberingAfterBreak="0">
    <w:nsid w:val="32896BAB"/>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9" w15:restartNumberingAfterBreak="0">
    <w:nsid w:val="3BBB2C58"/>
    <w:multiLevelType w:val="multilevel"/>
    <w:tmpl w:val="67A000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01C33C0"/>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21" w15:restartNumberingAfterBreak="0">
    <w:nsid w:val="42AE592E"/>
    <w:multiLevelType w:val="hybridMultilevel"/>
    <w:tmpl w:val="E6B2EB4E"/>
    <w:lvl w:ilvl="0" w:tplc="00000005">
      <w:start w:val="4"/>
      <w:numFmt w:val="bullet"/>
      <w:lvlText w:val="-"/>
      <w:lvlJc w:val="left"/>
      <w:pPr>
        <w:ind w:left="1713" w:hanging="360"/>
      </w:pPr>
      <w:rPr>
        <w:rFonts w:ascii="Times New Roman" w:hAnsi="Times New Roman" w:cs="Times New Roman"/>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15:restartNumberingAfterBreak="0">
    <w:nsid w:val="457F61BE"/>
    <w:multiLevelType w:val="multilevel"/>
    <w:tmpl w:val="6B8427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6B14932"/>
    <w:multiLevelType w:val="hybridMultilevel"/>
    <w:tmpl w:val="7DB85F8A"/>
    <w:lvl w:ilvl="0" w:tplc="FF202B24">
      <w:numFmt w:val="bullet"/>
      <w:lvlText w:val="-"/>
      <w:lvlJc w:val="left"/>
      <w:pPr>
        <w:ind w:left="1443" w:hanging="45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4" w15:restartNumberingAfterBreak="0">
    <w:nsid w:val="4F066040"/>
    <w:multiLevelType w:val="multilevel"/>
    <w:tmpl w:val="78D4DC24"/>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FE0C83"/>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26"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7"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FD07C2"/>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29" w15:restartNumberingAfterBreak="0">
    <w:nsid w:val="639933D1"/>
    <w:multiLevelType w:val="hybridMultilevel"/>
    <w:tmpl w:val="5FA014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9501C7"/>
    <w:multiLevelType w:val="multilevel"/>
    <w:tmpl w:val="9E2223B8"/>
    <w:lvl w:ilvl="0">
      <w:start w:val="2"/>
      <w:numFmt w:val="decimal"/>
      <w:lvlText w:val="%1."/>
      <w:lvlJc w:val="left"/>
      <w:pPr>
        <w:ind w:left="2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EE37D3"/>
    <w:multiLevelType w:val="multilevel"/>
    <w:tmpl w:val="6BECA88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50070A2"/>
    <w:multiLevelType w:val="hybridMultilevel"/>
    <w:tmpl w:val="7D1E6D36"/>
    <w:lvl w:ilvl="0" w:tplc="C24EA95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35EE4"/>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34" w15:restartNumberingAfterBreak="0">
    <w:nsid w:val="6AFE520C"/>
    <w:multiLevelType w:val="multilevel"/>
    <w:tmpl w:val="88300C0A"/>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35" w15:restartNumberingAfterBreak="0">
    <w:nsid w:val="6D842505"/>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921F44"/>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7" w15:restartNumberingAfterBreak="0">
    <w:nsid w:val="7A4D34CA"/>
    <w:multiLevelType w:val="hybridMultilevel"/>
    <w:tmpl w:val="C9CE6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DB0ACA"/>
    <w:multiLevelType w:val="hybridMultilevel"/>
    <w:tmpl w:val="3B4ADDA0"/>
    <w:lvl w:ilvl="0" w:tplc="CB1C64BC">
      <w:numFmt w:val="bullet"/>
      <w:lvlText w:val="-"/>
      <w:lvlJc w:val="left"/>
      <w:pPr>
        <w:ind w:left="2203" w:hanging="360"/>
      </w:pPr>
      <w:rPr>
        <w:rFonts w:ascii="Times New Roman" w:eastAsia="Times New Roman" w:hAnsi="Times New Roman" w:cs="Times New Roman" w:hint="default"/>
        <w:b/>
        <w:color w:val="auto"/>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0"/>
  </w:num>
  <w:num w:numId="5">
    <w:abstractNumId w:val="4"/>
  </w:num>
  <w:num w:numId="6">
    <w:abstractNumId w:val="2"/>
  </w:num>
  <w:num w:numId="7">
    <w:abstractNumId w:val="9"/>
  </w:num>
  <w:num w:numId="8">
    <w:abstractNumId w:val="27"/>
  </w:num>
  <w:num w:numId="9">
    <w:abstractNumId w:val="22"/>
  </w:num>
  <w:num w:numId="10">
    <w:abstractNumId w:val="3"/>
  </w:num>
  <w:num w:numId="11">
    <w:abstractNumId w:val="5"/>
  </w:num>
  <w:num w:numId="12">
    <w:abstractNumId w:val="7"/>
  </w:num>
  <w:num w:numId="13">
    <w:abstractNumId w:val="32"/>
  </w:num>
  <w:num w:numId="14">
    <w:abstractNumId w:val="13"/>
  </w:num>
  <w:num w:numId="15">
    <w:abstractNumId w:val="36"/>
  </w:num>
  <w:num w:numId="16">
    <w:abstractNumId w:val="37"/>
  </w:num>
  <w:num w:numId="17">
    <w:abstractNumId w:val="6"/>
  </w:num>
  <w:num w:numId="18">
    <w:abstractNumId w:val="24"/>
  </w:num>
  <w:num w:numId="19">
    <w:abstractNumId w:val="35"/>
  </w:num>
  <w:num w:numId="20">
    <w:abstractNumId w:val="29"/>
  </w:num>
  <w:num w:numId="21">
    <w:abstractNumId w:val="12"/>
  </w:num>
  <w:num w:numId="22">
    <w:abstractNumId w:val="21"/>
  </w:num>
  <w:num w:numId="23">
    <w:abstractNumId w:val="23"/>
  </w:num>
  <w:num w:numId="24">
    <w:abstractNumId w:val="1"/>
    <w:lvlOverride w:ilvl="0">
      <w:startOverride w:val="1"/>
    </w:lvlOverride>
    <w:lvlOverride w:ilvl="1">
      <w:startOverride w:val="1"/>
    </w:lvlOverride>
  </w:num>
  <w:num w:numId="25">
    <w:abstractNumId w:val="19"/>
  </w:num>
  <w:num w:numId="26">
    <w:abstractNumId w:val="8"/>
  </w:num>
  <w:num w:numId="27">
    <w:abstractNumId w:val="15"/>
  </w:num>
  <w:num w:numId="28">
    <w:abstractNumId w:val="33"/>
  </w:num>
  <w:num w:numId="29">
    <w:abstractNumId w:val="18"/>
  </w:num>
  <w:num w:numId="30">
    <w:abstractNumId w:val="25"/>
  </w:num>
  <w:num w:numId="31">
    <w:abstractNumId w:val="28"/>
  </w:num>
  <w:num w:numId="32">
    <w:abstractNumId w:val="14"/>
  </w:num>
  <w:num w:numId="33">
    <w:abstractNumId w:val="10"/>
  </w:num>
  <w:num w:numId="34">
    <w:abstractNumId w:val="11"/>
  </w:num>
  <w:num w:numId="35">
    <w:abstractNumId w:val="34"/>
  </w:num>
  <w:num w:numId="36">
    <w:abstractNumId w:val="20"/>
  </w:num>
  <w:num w:numId="37">
    <w:abstractNumId w:val="17"/>
  </w:num>
  <w:num w:numId="38">
    <w:abstractNumId w:val="16"/>
  </w:num>
  <w:num w:numId="39">
    <w:abstractNumId w:val="30"/>
  </w:num>
  <w:num w:numId="40">
    <w:abstractNumId w:val="31"/>
  </w:num>
  <w:num w:numId="41">
    <w:abstractNumId w:val="38"/>
  </w:num>
  <w:num w:numId="42">
    <w:abstractNumId w:val="1"/>
    <w:lvlOverride w:ilvl="0">
      <w:startOverride w:val="4"/>
    </w:lvlOverride>
  </w:num>
  <w:num w:numId="43">
    <w:abstractNumId w:val="1"/>
    <w:lvlOverride w:ilvl="0">
      <w:startOverride w:val="4"/>
    </w:lvlOverride>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D4"/>
    <w:rsid w:val="00010757"/>
    <w:rsid w:val="00010D69"/>
    <w:rsid w:val="00012F2D"/>
    <w:rsid w:val="000246EA"/>
    <w:rsid w:val="000311AF"/>
    <w:rsid w:val="000351E3"/>
    <w:rsid w:val="00050E95"/>
    <w:rsid w:val="0005235D"/>
    <w:rsid w:val="000546E8"/>
    <w:rsid w:val="000567D1"/>
    <w:rsid w:val="00057470"/>
    <w:rsid w:val="000575EE"/>
    <w:rsid w:val="000707A3"/>
    <w:rsid w:val="000945C4"/>
    <w:rsid w:val="000A29DE"/>
    <w:rsid w:val="000A6194"/>
    <w:rsid w:val="000C2D9F"/>
    <w:rsid w:val="000D2881"/>
    <w:rsid w:val="000D31FA"/>
    <w:rsid w:val="000D4E94"/>
    <w:rsid w:val="000E2FA6"/>
    <w:rsid w:val="000F3B52"/>
    <w:rsid w:val="00135A07"/>
    <w:rsid w:val="001578C1"/>
    <w:rsid w:val="00164AB1"/>
    <w:rsid w:val="0017436B"/>
    <w:rsid w:val="00177D2F"/>
    <w:rsid w:val="00186DA3"/>
    <w:rsid w:val="001906F9"/>
    <w:rsid w:val="00196E5E"/>
    <w:rsid w:val="001C7A43"/>
    <w:rsid w:val="001D26EB"/>
    <w:rsid w:val="001E19E2"/>
    <w:rsid w:val="001E63E7"/>
    <w:rsid w:val="001E77A1"/>
    <w:rsid w:val="001F4D6C"/>
    <w:rsid w:val="00220BCC"/>
    <w:rsid w:val="00223B2A"/>
    <w:rsid w:val="0022417C"/>
    <w:rsid w:val="00231440"/>
    <w:rsid w:val="00240C9F"/>
    <w:rsid w:val="0025611D"/>
    <w:rsid w:val="00260E76"/>
    <w:rsid w:val="00270849"/>
    <w:rsid w:val="00272B52"/>
    <w:rsid w:val="00284F3E"/>
    <w:rsid w:val="00292315"/>
    <w:rsid w:val="00296C69"/>
    <w:rsid w:val="002972B9"/>
    <w:rsid w:val="002D6226"/>
    <w:rsid w:val="002F409A"/>
    <w:rsid w:val="00304612"/>
    <w:rsid w:val="00305A1D"/>
    <w:rsid w:val="003208A4"/>
    <w:rsid w:val="00322129"/>
    <w:rsid w:val="00336DF2"/>
    <w:rsid w:val="00344ACF"/>
    <w:rsid w:val="00350591"/>
    <w:rsid w:val="00352086"/>
    <w:rsid w:val="00370C35"/>
    <w:rsid w:val="00370EC5"/>
    <w:rsid w:val="00385025"/>
    <w:rsid w:val="003B0D66"/>
    <w:rsid w:val="003B17F6"/>
    <w:rsid w:val="003B3643"/>
    <w:rsid w:val="003C1ACC"/>
    <w:rsid w:val="003D2AF9"/>
    <w:rsid w:val="003E04EC"/>
    <w:rsid w:val="003E23B6"/>
    <w:rsid w:val="003F7705"/>
    <w:rsid w:val="00402DA0"/>
    <w:rsid w:val="004119E3"/>
    <w:rsid w:val="00414FDB"/>
    <w:rsid w:val="00431DA3"/>
    <w:rsid w:val="00435546"/>
    <w:rsid w:val="0043786F"/>
    <w:rsid w:val="004468CD"/>
    <w:rsid w:val="00447587"/>
    <w:rsid w:val="00464281"/>
    <w:rsid w:val="00486BB9"/>
    <w:rsid w:val="004A47FA"/>
    <w:rsid w:val="004A7F7B"/>
    <w:rsid w:val="004B4BBB"/>
    <w:rsid w:val="004C32CE"/>
    <w:rsid w:val="004D1DC0"/>
    <w:rsid w:val="004D4A50"/>
    <w:rsid w:val="004E44A7"/>
    <w:rsid w:val="004F2FC2"/>
    <w:rsid w:val="004F365C"/>
    <w:rsid w:val="004F4A49"/>
    <w:rsid w:val="00500B94"/>
    <w:rsid w:val="005049E7"/>
    <w:rsid w:val="00545688"/>
    <w:rsid w:val="00560BBF"/>
    <w:rsid w:val="00576B8F"/>
    <w:rsid w:val="005811EC"/>
    <w:rsid w:val="00586C5D"/>
    <w:rsid w:val="005A0848"/>
    <w:rsid w:val="005C1D2E"/>
    <w:rsid w:val="005C69E6"/>
    <w:rsid w:val="005D2C1F"/>
    <w:rsid w:val="005D533D"/>
    <w:rsid w:val="005E055E"/>
    <w:rsid w:val="005F50B6"/>
    <w:rsid w:val="00616A1A"/>
    <w:rsid w:val="00617162"/>
    <w:rsid w:val="00624B0D"/>
    <w:rsid w:val="006338AF"/>
    <w:rsid w:val="00635245"/>
    <w:rsid w:val="0064403D"/>
    <w:rsid w:val="00652813"/>
    <w:rsid w:val="00662334"/>
    <w:rsid w:val="00666F37"/>
    <w:rsid w:val="00684CBA"/>
    <w:rsid w:val="006906A0"/>
    <w:rsid w:val="006A3EA5"/>
    <w:rsid w:val="006A4663"/>
    <w:rsid w:val="006B6E09"/>
    <w:rsid w:val="006C58B8"/>
    <w:rsid w:val="006D18E1"/>
    <w:rsid w:val="006F518A"/>
    <w:rsid w:val="00700F0D"/>
    <w:rsid w:val="00701E38"/>
    <w:rsid w:val="00702378"/>
    <w:rsid w:val="0070483D"/>
    <w:rsid w:val="0071196E"/>
    <w:rsid w:val="00725239"/>
    <w:rsid w:val="0073270F"/>
    <w:rsid w:val="00734807"/>
    <w:rsid w:val="007630DC"/>
    <w:rsid w:val="00765426"/>
    <w:rsid w:val="00777E23"/>
    <w:rsid w:val="007A035E"/>
    <w:rsid w:val="007A258E"/>
    <w:rsid w:val="007A348C"/>
    <w:rsid w:val="007D7294"/>
    <w:rsid w:val="007E2843"/>
    <w:rsid w:val="007E2B67"/>
    <w:rsid w:val="007F118C"/>
    <w:rsid w:val="00801C3B"/>
    <w:rsid w:val="0084342B"/>
    <w:rsid w:val="00857927"/>
    <w:rsid w:val="0086560C"/>
    <w:rsid w:val="008740DA"/>
    <w:rsid w:val="00881A93"/>
    <w:rsid w:val="008850DA"/>
    <w:rsid w:val="00892890"/>
    <w:rsid w:val="008A02FB"/>
    <w:rsid w:val="008A1BBE"/>
    <w:rsid w:val="008A1C68"/>
    <w:rsid w:val="008A7548"/>
    <w:rsid w:val="008C10AF"/>
    <w:rsid w:val="008D145A"/>
    <w:rsid w:val="008E1C35"/>
    <w:rsid w:val="008F33E5"/>
    <w:rsid w:val="0091123E"/>
    <w:rsid w:val="00913AE9"/>
    <w:rsid w:val="00931FEF"/>
    <w:rsid w:val="0095118B"/>
    <w:rsid w:val="0095251C"/>
    <w:rsid w:val="00976F6F"/>
    <w:rsid w:val="00982405"/>
    <w:rsid w:val="0099038E"/>
    <w:rsid w:val="009973F7"/>
    <w:rsid w:val="009A1C11"/>
    <w:rsid w:val="009B7AF3"/>
    <w:rsid w:val="009C2335"/>
    <w:rsid w:val="009C4AD4"/>
    <w:rsid w:val="009D4FC4"/>
    <w:rsid w:val="009D6F97"/>
    <w:rsid w:val="009E19A6"/>
    <w:rsid w:val="009F2648"/>
    <w:rsid w:val="009F3004"/>
    <w:rsid w:val="009F7416"/>
    <w:rsid w:val="00A3037C"/>
    <w:rsid w:val="00A512FE"/>
    <w:rsid w:val="00A52213"/>
    <w:rsid w:val="00A56B9C"/>
    <w:rsid w:val="00A9418C"/>
    <w:rsid w:val="00AA2461"/>
    <w:rsid w:val="00AA5FEA"/>
    <w:rsid w:val="00AB0EF0"/>
    <w:rsid w:val="00AB1958"/>
    <w:rsid w:val="00AB2EBD"/>
    <w:rsid w:val="00AC5B0D"/>
    <w:rsid w:val="00AE65C4"/>
    <w:rsid w:val="00AE7AF6"/>
    <w:rsid w:val="00B05000"/>
    <w:rsid w:val="00B06265"/>
    <w:rsid w:val="00B2629E"/>
    <w:rsid w:val="00B36C1D"/>
    <w:rsid w:val="00B61674"/>
    <w:rsid w:val="00B82F41"/>
    <w:rsid w:val="00B91D0C"/>
    <w:rsid w:val="00B964B2"/>
    <w:rsid w:val="00BA42B6"/>
    <w:rsid w:val="00BB680B"/>
    <w:rsid w:val="00BD3108"/>
    <w:rsid w:val="00BD69F4"/>
    <w:rsid w:val="00BE5BD6"/>
    <w:rsid w:val="00BF04C1"/>
    <w:rsid w:val="00BF19EC"/>
    <w:rsid w:val="00BF2E5C"/>
    <w:rsid w:val="00BF7D8F"/>
    <w:rsid w:val="00C04B0C"/>
    <w:rsid w:val="00C1628B"/>
    <w:rsid w:val="00C25268"/>
    <w:rsid w:val="00C41E4A"/>
    <w:rsid w:val="00C441E5"/>
    <w:rsid w:val="00C44FED"/>
    <w:rsid w:val="00C57D3E"/>
    <w:rsid w:val="00C651D6"/>
    <w:rsid w:val="00C7534E"/>
    <w:rsid w:val="00C90C9C"/>
    <w:rsid w:val="00C9593C"/>
    <w:rsid w:val="00CA70E8"/>
    <w:rsid w:val="00CB068B"/>
    <w:rsid w:val="00CB12FC"/>
    <w:rsid w:val="00CB18C4"/>
    <w:rsid w:val="00CC31AE"/>
    <w:rsid w:val="00CD171F"/>
    <w:rsid w:val="00CD7D86"/>
    <w:rsid w:val="00CE6488"/>
    <w:rsid w:val="00CF6D53"/>
    <w:rsid w:val="00D0496A"/>
    <w:rsid w:val="00D07E9F"/>
    <w:rsid w:val="00D13E3E"/>
    <w:rsid w:val="00D22015"/>
    <w:rsid w:val="00D40449"/>
    <w:rsid w:val="00D43BC4"/>
    <w:rsid w:val="00D55ABC"/>
    <w:rsid w:val="00D56E70"/>
    <w:rsid w:val="00D84EB4"/>
    <w:rsid w:val="00D87FC8"/>
    <w:rsid w:val="00DA6A67"/>
    <w:rsid w:val="00DC269E"/>
    <w:rsid w:val="00DC6036"/>
    <w:rsid w:val="00DC6B02"/>
    <w:rsid w:val="00DD2DC0"/>
    <w:rsid w:val="00DE3BD7"/>
    <w:rsid w:val="00DE63D5"/>
    <w:rsid w:val="00DF2A0E"/>
    <w:rsid w:val="00DF6463"/>
    <w:rsid w:val="00E20DE4"/>
    <w:rsid w:val="00E24769"/>
    <w:rsid w:val="00E37354"/>
    <w:rsid w:val="00E43B68"/>
    <w:rsid w:val="00E43DEA"/>
    <w:rsid w:val="00E610EF"/>
    <w:rsid w:val="00E6139A"/>
    <w:rsid w:val="00E64ED3"/>
    <w:rsid w:val="00E66ACA"/>
    <w:rsid w:val="00E81D14"/>
    <w:rsid w:val="00E8262B"/>
    <w:rsid w:val="00E83F8E"/>
    <w:rsid w:val="00EA4981"/>
    <w:rsid w:val="00EB036F"/>
    <w:rsid w:val="00EB4011"/>
    <w:rsid w:val="00EC0E4E"/>
    <w:rsid w:val="00EC52B5"/>
    <w:rsid w:val="00EE0A2B"/>
    <w:rsid w:val="00EE2CFC"/>
    <w:rsid w:val="00EE3C67"/>
    <w:rsid w:val="00EF2EE4"/>
    <w:rsid w:val="00EF3E23"/>
    <w:rsid w:val="00F0222C"/>
    <w:rsid w:val="00F05971"/>
    <w:rsid w:val="00F12A11"/>
    <w:rsid w:val="00F2629B"/>
    <w:rsid w:val="00F31BC8"/>
    <w:rsid w:val="00F423E2"/>
    <w:rsid w:val="00F60C6D"/>
    <w:rsid w:val="00F638A9"/>
    <w:rsid w:val="00F72A99"/>
    <w:rsid w:val="00F77EF0"/>
    <w:rsid w:val="00FA5CE2"/>
    <w:rsid w:val="00FC3B78"/>
    <w:rsid w:val="00FC5431"/>
    <w:rsid w:val="00FD29F3"/>
    <w:rsid w:val="00FD3D9F"/>
    <w:rsid w:val="00FD6FC0"/>
    <w:rsid w:val="00FE4B5B"/>
    <w:rsid w:val="00FF0649"/>
    <w:rsid w:val="00FF263E"/>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1A65"/>
  <w15:chartTrackingRefBased/>
  <w15:docId w15:val="{0D953549-C9EA-4C03-BC09-FFD76DD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4AD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C4AD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0546E8"/>
    <w:pPr>
      <w:numPr>
        <w:ilvl w:val="1"/>
        <w:numId w:val="1"/>
      </w:numPr>
      <w:autoSpaceDE w:val="0"/>
      <w:ind w:left="1078" w:hanging="539"/>
      <w:outlineLvl w:val="1"/>
    </w:pPr>
    <w:rPr>
      <w:rFonts w:eastAsia="Calibri"/>
    </w:rPr>
  </w:style>
  <w:style w:type="paragraph" w:styleId="Virsraksts3">
    <w:name w:val="heading 3"/>
    <w:basedOn w:val="Parasts"/>
    <w:next w:val="Parasts"/>
    <w:link w:val="Virsraksts3Rakstz"/>
    <w:qFormat/>
    <w:rsid w:val="0099038E"/>
    <w:pPr>
      <w:keepNext/>
      <w:numPr>
        <w:ilvl w:val="2"/>
        <w:numId w:val="1"/>
      </w:numPr>
      <w:ind w:left="1230"/>
      <w:jc w:val="both"/>
      <w:outlineLvl w:val="2"/>
    </w:pPr>
    <w:rPr>
      <w:rFonts w:cs="Arial"/>
      <w:bCs/>
      <w:szCs w:val="26"/>
    </w:rPr>
  </w:style>
  <w:style w:type="paragraph" w:styleId="Virsraksts4">
    <w:name w:val="heading 4"/>
    <w:basedOn w:val="Parasts"/>
    <w:next w:val="Parasts"/>
    <w:link w:val="Virsraksts4Rakstz"/>
    <w:qFormat/>
    <w:rsid w:val="009C4AD4"/>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9C4AD4"/>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9C4AD4"/>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9C4AD4"/>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9C4AD4"/>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9C4AD4"/>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4AD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0546E8"/>
    <w:rPr>
      <w:rFonts w:ascii="Times New Roman" w:eastAsia="Calibri" w:hAnsi="Times New Roman" w:cs="Times New Roman"/>
      <w:sz w:val="24"/>
      <w:szCs w:val="24"/>
      <w:lang w:eastAsia="ar-SA"/>
    </w:rPr>
  </w:style>
  <w:style w:type="character" w:customStyle="1" w:styleId="Virsraksts3Rakstz">
    <w:name w:val="Virsraksts 3 Rakstz."/>
    <w:basedOn w:val="Noklusjumarindkopasfonts"/>
    <w:link w:val="Virsraksts3"/>
    <w:rsid w:val="0099038E"/>
    <w:rPr>
      <w:rFonts w:ascii="Times New Roman" w:eastAsia="Times New Roman" w:hAnsi="Times New Roman" w:cs="Arial"/>
      <w:bCs/>
      <w:sz w:val="24"/>
      <w:szCs w:val="26"/>
      <w:lang w:eastAsia="ar-SA"/>
    </w:rPr>
  </w:style>
  <w:style w:type="character" w:customStyle="1" w:styleId="Virsraksts4Rakstz">
    <w:name w:val="Virsraksts 4 Rakstz."/>
    <w:basedOn w:val="Noklusjumarindkopasfonts"/>
    <w:link w:val="Virsraksts4"/>
    <w:rsid w:val="009C4AD4"/>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9C4AD4"/>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9C4AD4"/>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9C4AD4"/>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9C4AD4"/>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9C4AD4"/>
    <w:rPr>
      <w:rFonts w:ascii="Arial" w:eastAsia="Times New Roman" w:hAnsi="Arial" w:cs="Arial"/>
      <w:lang w:val="en-GB" w:eastAsia="ar-SA"/>
    </w:rPr>
  </w:style>
  <w:style w:type="character" w:styleId="Hipersaite">
    <w:name w:val="Hyperlink"/>
    <w:uiPriority w:val="99"/>
    <w:unhideWhenUsed/>
    <w:rsid w:val="00EB4011"/>
    <w:rPr>
      <w:color w:val="0000FF"/>
      <w:u w:val="single"/>
    </w:rPr>
  </w:style>
  <w:style w:type="paragraph" w:customStyle="1" w:styleId="11Iveta">
    <w:name w:val="1.1. Iveta"/>
    <w:basedOn w:val="Sarakstarindkopa"/>
    <w:rsid w:val="009B7AF3"/>
    <w:pPr>
      <w:numPr>
        <w:numId w:val="2"/>
      </w:numPr>
      <w:contextualSpacing w:val="0"/>
      <w:jc w:val="both"/>
    </w:pPr>
    <w:rPr>
      <w:szCs w:val="20"/>
      <w:lang w:val="x-none"/>
    </w:rPr>
  </w:style>
  <w:style w:type="paragraph" w:styleId="Sarakstarindkopa">
    <w:name w:val="List Paragraph"/>
    <w:aliases w:val="Syle 1,Normal bullet 2,Bullet list,H&amp;P List Paragraph,2"/>
    <w:basedOn w:val="Parasts"/>
    <w:link w:val="SarakstarindkopaRakstz"/>
    <w:uiPriority w:val="99"/>
    <w:qFormat/>
    <w:rsid w:val="009B7AF3"/>
    <w:pPr>
      <w:ind w:left="720"/>
      <w:contextualSpacing/>
    </w:pPr>
  </w:style>
  <w:style w:type="paragraph" w:styleId="Bezatstarpm">
    <w:name w:val="No Spacing"/>
    <w:uiPriority w:val="1"/>
    <w:qFormat/>
    <w:rsid w:val="009C2335"/>
    <w:pPr>
      <w:suppressAutoHyphens/>
      <w:spacing w:after="0" w:line="100" w:lineRule="atLeast"/>
    </w:pPr>
    <w:rPr>
      <w:rFonts w:ascii="Times New Roman" w:eastAsia="Times New Roman" w:hAnsi="Times New Roman" w:cs="Times New Roman"/>
      <w:sz w:val="24"/>
      <w:szCs w:val="24"/>
    </w:rPr>
  </w:style>
  <w:style w:type="paragraph" w:customStyle="1" w:styleId="Apakpunkts">
    <w:name w:val="Apakšpunkts"/>
    <w:basedOn w:val="Parasts"/>
    <w:rsid w:val="009C2335"/>
    <w:pPr>
      <w:tabs>
        <w:tab w:val="num" w:pos="851"/>
      </w:tabs>
      <w:ind w:left="851" w:hanging="851"/>
    </w:pPr>
    <w:rPr>
      <w:rFonts w:ascii="Arial" w:hAnsi="Arial" w:cs="Arial"/>
      <w:b/>
      <w:sz w:val="20"/>
      <w:lang w:eastAsia="zh-CN"/>
    </w:rPr>
  </w:style>
  <w:style w:type="character" w:customStyle="1" w:styleId="CharStyle8">
    <w:name w:val="Char Style 8"/>
    <w:link w:val="Style7"/>
    <w:uiPriority w:val="99"/>
    <w:rsid w:val="009C2335"/>
    <w:rPr>
      <w:shd w:val="clear" w:color="auto" w:fill="FFFFFF"/>
    </w:rPr>
  </w:style>
  <w:style w:type="paragraph" w:customStyle="1" w:styleId="Style7">
    <w:name w:val="Style 7"/>
    <w:basedOn w:val="Parasts"/>
    <w:link w:val="CharStyle8"/>
    <w:uiPriority w:val="99"/>
    <w:rsid w:val="009C233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SarakstarindkopaRakstz">
    <w:name w:val="Saraksta rindkopa Rakstz."/>
    <w:aliases w:val="Syle 1 Rakstz.,Normal bullet 2 Rakstz.,Bullet list Rakstz.,H&amp;P List Paragraph Rakstz.,2 Rakstz."/>
    <w:link w:val="Sarakstarindkopa"/>
    <w:uiPriority w:val="99"/>
    <w:rsid w:val="008A7548"/>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D55ABC"/>
    <w:pPr>
      <w:tabs>
        <w:tab w:val="center" w:pos="4153"/>
        <w:tab w:val="right" w:pos="8306"/>
      </w:tabs>
    </w:pPr>
  </w:style>
  <w:style w:type="character" w:customStyle="1" w:styleId="GalveneRakstz">
    <w:name w:val="Galvene Rakstz."/>
    <w:basedOn w:val="Noklusjumarindkopasfonts"/>
    <w:link w:val="Galvene"/>
    <w:uiPriority w:val="99"/>
    <w:rsid w:val="00D55ABC"/>
    <w:rPr>
      <w:rFonts w:ascii="Times New Roman" w:eastAsia="Times New Roman" w:hAnsi="Times New Roman" w:cs="Times New Roman"/>
      <w:sz w:val="24"/>
      <w:szCs w:val="24"/>
      <w:lang w:eastAsia="ar-SA"/>
    </w:rPr>
  </w:style>
  <w:style w:type="paragraph" w:styleId="Kjene">
    <w:name w:val="footer"/>
    <w:basedOn w:val="Parasts"/>
    <w:link w:val="KjeneRakstz"/>
    <w:unhideWhenUsed/>
    <w:rsid w:val="00D55ABC"/>
    <w:pPr>
      <w:tabs>
        <w:tab w:val="center" w:pos="4153"/>
        <w:tab w:val="right" w:pos="8306"/>
      </w:tabs>
    </w:pPr>
  </w:style>
  <w:style w:type="character" w:customStyle="1" w:styleId="KjeneRakstz">
    <w:name w:val="Kājene Rakstz."/>
    <w:basedOn w:val="Noklusjumarindkopasfonts"/>
    <w:link w:val="Kjene"/>
    <w:rsid w:val="00D55ABC"/>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431DA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1DA3"/>
    <w:rPr>
      <w:rFonts w:ascii="Segoe UI" w:eastAsia="Times New Roman" w:hAnsi="Segoe UI" w:cs="Segoe UI"/>
      <w:sz w:val="18"/>
      <w:szCs w:val="18"/>
      <w:lang w:eastAsia="ar-SA"/>
    </w:rPr>
  </w:style>
  <w:style w:type="table" w:styleId="Reatabula">
    <w:name w:val="Table Grid"/>
    <w:basedOn w:val="Parastatabula"/>
    <w:uiPriority w:val="39"/>
    <w:rsid w:val="00E81D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1"/>
    <w:unhideWhenUsed/>
    <w:rsid w:val="00E81D14"/>
    <w:pPr>
      <w:spacing w:after="120"/>
    </w:pPr>
  </w:style>
  <w:style w:type="character" w:customStyle="1" w:styleId="PamattekstsRakstz">
    <w:name w:val="Pamatteksts Rakstz."/>
    <w:basedOn w:val="Noklusjumarindkopasfonts"/>
    <w:uiPriority w:val="99"/>
    <w:semiHidden/>
    <w:rsid w:val="00E81D14"/>
    <w:rPr>
      <w:rFonts w:ascii="Times New Roman" w:eastAsia="Times New Roman" w:hAnsi="Times New Roman" w:cs="Times New Roman"/>
      <w:sz w:val="24"/>
      <w:szCs w:val="24"/>
      <w:lang w:eastAsia="ar-SA"/>
    </w:rPr>
  </w:style>
  <w:style w:type="character" w:customStyle="1" w:styleId="PamattekstsRakstz1">
    <w:name w:val="Pamatteksts Rakstz.1"/>
    <w:link w:val="Pamatteksts"/>
    <w:locked/>
    <w:rsid w:val="00E81D14"/>
    <w:rPr>
      <w:rFonts w:ascii="Times New Roman" w:eastAsia="Times New Roman" w:hAnsi="Times New Roman" w:cs="Times New Roman"/>
      <w:sz w:val="24"/>
      <w:szCs w:val="24"/>
      <w:lang w:eastAsia="ar-SA"/>
    </w:rPr>
  </w:style>
  <w:style w:type="paragraph" w:customStyle="1" w:styleId="Default">
    <w:name w:val="Default"/>
    <w:rsid w:val="00E81D1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E81D14"/>
    <w:rPr>
      <w:rFonts w:cs="Times New Roman"/>
      <w:vertAlign w:val="superscript"/>
    </w:rPr>
  </w:style>
  <w:style w:type="paragraph" w:styleId="Prskatjums">
    <w:name w:val="Revision"/>
    <w:hidden/>
    <w:uiPriority w:val="99"/>
    <w:semiHidden/>
    <w:rsid w:val="00322129"/>
    <w:pPr>
      <w:spacing w:after="0" w:line="240" w:lineRule="auto"/>
    </w:pPr>
    <w:rPr>
      <w:rFonts w:ascii="Times New Roman" w:eastAsia="Times New Roman" w:hAnsi="Times New Roman" w:cs="Times New Roman"/>
      <w:sz w:val="24"/>
      <w:szCs w:val="24"/>
      <w:lang w:eastAsia="ar-SA"/>
    </w:rPr>
  </w:style>
  <w:style w:type="paragraph" w:customStyle="1" w:styleId="Paragrfs">
    <w:name w:val="Paragrāfs"/>
    <w:basedOn w:val="Parasts"/>
    <w:next w:val="Parasts"/>
    <w:rsid w:val="007E2B67"/>
    <w:pPr>
      <w:tabs>
        <w:tab w:val="num" w:pos="360"/>
      </w:tabs>
      <w:suppressAutoHyphens w:val="0"/>
      <w:ind w:left="360" w:hanging="360"/>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na.lv" TargetMode="External"/><Relationship Id="rId17" Type="http://schemas.openxmlformats.org/officeDocument/2006/relationships/hyperlink" Target="https://likumi.lv/ta/id/287760-publisko-iepirkumu-likums" TargetMode="External"/><Relationship Id="rId2" Type="http://schemas.openxmlformats.org/officeDocument/2006/relationships/customXml" Target="../customXml/item2.xml"/><Relationship Id="rId16" Type="http://schemas.openxmlformats.org/officeDocument/2006/relationships/hyperlink" Target="http://www.lursoft.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na@tna.lv" TargetMode="External"/><Relationship Id="rId5" Type="http://schemas.openxmlformats.org/officeDocument/2006/relationships/numbering" Target="numbering.xml"/><Relationship Id="rId15" Type="http://schemas.openxmlformats.org/officeDocument/2006/relationships/hyperlink" Target="http://www.tna.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1" ma:contentTypeDescription="Create a new document." ma:contentTypeScope="" ma:versionID="3fdd36a52cb71ed42a71a6d937f602c2">
  <xsd:schema xmlns:xsd="http://www.w3.org/2001/XMLSchema" xmlns:xs="http://www.w3.org/2001/XMLSchema" xmlns:p="http://schemas.microsoft.com/office/2006/metadata/properties" xmlns:ns3="1ff4b36c-a4d2-4d96-a8d6-eedaecf115c2" xmlns:ns4="467b3584-da19-42db-9184-5b7074a95543" targetNamespace="http://schemas.microsoft.com/office/2006/metadata/properties" ma:root="true" ma:fieldsID="e1f71c6d66025b72e5c9211cb1cd8713" ns3:_="" ns4:_="">
    <xsd:import namespace="1ff4b36c-a4d2-4d96-a8d6-eedaecf115c2"/>
    <xsd:import namespace="467b3584-da19-42db-9184-5b7074a95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F008-FF5D-4A0E-8014-C5D20E74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36c-a4d2-4d96-a8d6-eedaecf115c2"/>
    <ds:schemaRef ds:uri="467b3584-da19-42db-9184-5b7074a95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93D23-B82D-45EE-AB95-7B0FF5229BC2}">
  <ds:schemaRefs>
    <ds:schemaRef ds:uri="http://schemas.microsoft.com/sharepoint/v3/contenttype/forms"/>
  </ds:schemaRefs>
</ds:datastoreItem>
</file>

<file path=customXml/itemProps3.xml><?xml version="1.0" encoding="utf-8"?>
<ds:datastoreItem xmlns:ds="http://schemas.openxmlformats.org/officeDocument/2006/customXml" ds:itemID="{CA78AF22-3D7A-4A80-B4F9-40294A10A493}">
  <ds:schemaRefs>
    <ds:schemaRef ds:uri="http://purl.org/dc/elements/1.1/"/>
    <ds:schemaRef ds:uri="http://schemas.microsoft.com/office/2006/metadata/properties"/>
    <ds:schemaRef ds:uri="467b3584-da19-42db-9184-5b7074a95543"/>
    <ds:schemaRef ds:uri="http://purl.org/dc/terms/"/>
    <ds:schemaRef ds:uri="1ff4b36c-a4d2-4d96-a8d6-eedaecf115c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EEDE03-83B9-47E2-96EB-91E6FAED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27618</Words>
  <Characters>15743</Characters>
  <Application>Microsoft Office Word</Application>
  <DocSecurity>4</DocSecurity>
  <Lines>131</Lines>
  <Paragraphs>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Gundega Vistiņa</cp:lastModifiedBy>
  <cp:revision>2</cp:revision>
  <cp:lastPrinted>2018-01-16T08:28:00Z</cp:lastPrinted>
  <dcterms:created xsi:type="dcterms:W3CDTF">2019-07-25T10:07:00Z</dcterms:created>
  <dcterms:modified xsi:type="dcterms:W3CDTF">2019-07-25T10:07:00Z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