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04" w:rsidRPr="003A3104" w:rsidRDefault="003A3104" w:rsidP="00914544">
      <w:pPr>
        <w:spacing w:after="0" w:line="240" w:lineRule="auto"/>
        <w:ind w:left="720" w:right="-82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A3104">
        <w:rPr>
          <w:rFonts w:ascii="Times New Roman" w:eastAsia="Times New Roman" w:hAnsi="Times New Roman" w:cs="Times New Roman"/>
          <w:b/>
          <w:sz w:val="24"/>
          <w:szCs w:val="24"/>
        </w:rPr>
        <w:t xml:space="preserve">Atklāta konkursa </w:t>
      </w:r>
    </w:p>
    <w:p w:rsidR="003A3104" w:rsidRPr="00566EC5" w:rsidRDefault="003A3104" w:rsidP="0091454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104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Centralizētas informācijas ekrānu infrastruktūras iegāde un ieiešana</w:t>
      </w:r>
      <w:r w:rsidRPr="00566EC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A3104" w:rsidRPr="003A3104" w:rsidRDefault="003A3104" w:rsidP="00914544">
      <w:pPr>
        <w:spacing w:after="0" w:line="240" w:lineRule="auto"/>
        <w:ind w:left="720" w:right="-82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C5">
        <w:rPr>
          <w:rFonts w:ascii="Times New Roman" w:eastAsia="Times New Roman" w:hAnsi="Times New Roman" w:cs="Times New Roman"/>
          <w:b/>
          <w:bCs/>
          <w:sz w:val="28"/>
          <w:szCs w:val="28"/>
        </w:rPr>
        <w:t>(ie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pirkuma identifikācijas Nr. TNA2016/21</w:t>
      </w:r>
      <w:r w:rsidRPr="00566EC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A3104" w:rsidRPr="003A3104" w:rsidRDefault="003A3104" w:rsidP="009145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3104" w:rsidRPr="003A3104" w:rsidRDefault="003A3104" w:rsidP="0091454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A31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Paziņojums par lēmumu</w:t>
      </w:r>
    </w:p>
    <w:p w:rsidR="003A3104" w:rsidRPr="003A3104" w:rsidRDefault="003A3104" w:rsidP="0091454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</w:rPr>
        <w:t>Pasūtītājs:</w:t>
      </w:r>
      <w:r w:rsidRPr="00DF0C78">
        <w:rPr>
          <w:rFonts w:ascii="Times New Roman" w:eastAsia="Times New Roman" w:hAnsi="Times New Roman" w:cs="Times New Roman"/>
          <w:sz w:val="24"/>
          <w:szCs w:val="24"/>
        </w:rPr>
        <w:t xml:space="preserve"> Valsts akciju sabiedrība „Tiesu namu aģentūra”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sz w:val="24"/>
          <w:szCs w:val="24"/>
        </w:rPr>
        <w:t>Adrese: Baldones iela 1B, Rīga, LV-1007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sz w:val="24"/>
          <w:szCs w:val="24"/>
        </w:rPr>
        <w:t>Tālrunis: 67804733, Fakss: 67804734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</w:rPr>
        <w:t>Iepirkuma nosaukums un identifikācijas Nr.:</w:t>
      </w:r>
      <w:r w:rsidRPr="00DF0C7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DF0C78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Centralizētas informācijas ekrānu infrastruktūras iegāde un ieviešana</w:t>
      </w:r>
      <w:r w:rsidRPr="00DF0C78">
        <w:rPr>
          <w:rFonts w:ascii="Times New Roman" w:eastAsia="Times New Roman" w:hAnsi="Times New Roman" w:cs="Times New Roman"/>
          <w:sz w:val="24"/>
          <w:szCs w:val="24"/>
        </w:rPr>
        <w:t>”, identifikācijas Nr. TNA2016/21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</w:rPr>
        <w:t xml:space="preserve">Datums, kad iepirkums izziņots Internet tīklā: </w:t>
      </w:r>
      <w:r w:rsidRPr="00DF0C78">
        <w:rPr>
          <w:rFonts w:ascii="Times New Roman" w:eastAsia="Times New Roman" w:hAnsi="Times New Roman" w:cs="Times New Roman"/>
          <w:sz w:val="24"/>
          <w:szCs w:val="24"/>
        </w:rPr>
        <w:t>14.06.2016.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Lēmuma pieņemšanas datums: 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</w:rPr>
        <w:t>04.08.2016.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Iepirkuma metode: 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iepirkums rīkots saskaņā ar Publisko iepirkumu likuma 8. panta </w:t>
      </w:r>
      <w:r w:rsidRPr="00DF0C78">
        <w:rPr>
          <w:rFonts w:ascii="Times New Roman" w:eastAsia="Times New Roman" w:hAnsi="Times New Roman" w:cs="Times New Roman"/>
          <w:sz w:val="24"/>
          <w:szCs w:val="24"/>
        </w:rPr>
        <w:t>pirmās daļas 1. punktu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</w:rPr>
        <w:t xml:space="preserve">Saņemto piedāvājumu skaits: </w:t>
      </w:r>
      <w:r w:rsidRPr="00DF0C78">
        <w:rPr>
          <w:rFonts w:ascii="Times New Roman" w:eastAsia="Times New Roman" w:hAnsi="Times New Roman" w:cs="Times New Roman"/>
          <w:sz w:val="24"/>
          <w:szCs w:val="24"/>
        </w:rPr>
        <w:t>1 (viens)</w:t>
      </w:r>
    </w:p>
    <w:p w:rsidR="00DF0C78" w:rsidRPr="00DF0C78" w:rsidRDefault="00DF0C78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uzvarētāju un piedāvāto līgumcenu: </w:t>
      </w:r>
    </w:p>
    <w:p w:rsidR="003A3104" w:rsidRPr="003A3104" w:rsidRDefault="003A3104" w:rsidP="0091454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262"/>
        <w:gridCol w:w="2695"/>
      </w:tblGrid>
      <w:tr w:rsidR="00236054" w:rsidRPr="00236054" w:rsidTr="00DF0C78">
        <w:trPr>
          <w:trHeight w:val="27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6054" w:rsidRPr="00236054" w:rsidRDefault="00236054" w:rsidP="0091454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Pretendenta nosaukums un </w:t>
            </w:r>
          </w:p>
          <w:p w:rsidR="00236054" w:rsidRPr="00236054" w:rsidRDefault="00236054" w:rsidP="0091454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6054" w:rsidRPr="00236054" w:rsidRDefault="00236054" w:rsidP="0091454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6054" w:rsidRPr="00236054" w:rsidRDefault="00236054" w:rsidP="0091454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Finanšu piedāvājumā uzrādītā cena </w:t>
            </w:r>
          </w:p>
          <w:p w:rsidR="00236054" w:rsidRPr="00236054" w:rsidRDefault="00236054" w:rsidP="0091454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(EUR bez PVN)</w:t>
            </w:r>
          </w:p>
        </w:tc>
      </w:tr>
      <w:tr w:rsidR="00236054" w:rsidRPr="00236054" w:rsidTr="00DF0C78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054" w:rsidRPr="00236054" w:rsidRDefault="00236054" w:rsidP="00914544">
            <w:pPr>
              <w:spacing w:after="0" w:line="240" w:lineRule="auto"/>
              <w:ind w:left="720" w:right="113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SIA “EDARIN”,</w:t>
            </w:r>
          </w:p>
          <w:p w:rsidR="00236054" w:rsidRPr="00236054" w:rsidRDefault="00236054" w:rsidP="00914544">
            <w:pPr>
              <w:spacing w:after="0" w:line="240" w:lineRule="auto"/>
              <w:ind w:left="720" w:righ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3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40003295166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54" w:rsidRPr="00236054" w:rsidRDefault="00236054" w:rsidP="00914544">
            <w:pPr>
              <w:spacing w:after="0" w:line="240" w:lineRule="auto"/>
              <w:ind w:left="720" w:right="113"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Tērbatas iela 6/8-83, </w:t>
            </w:r>
          </w:p>
          <w:p w:rsidR="00236054" w:rsidRPr="00236054" w:rsidRDefault="00236054" w:rsidP="00914544">
            <w:pPr>
              <w:spacing w:after="0" w:line="240" w:lineRule="auto"/>
              <w:ind w:left="720" w:right="11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Rīga, LV-1050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54" w:rsidRPr="00236054" w:rsidRDefault="00236054" w:rsidP="00914544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36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131 600,00</w:t>
            </w:r>
          </w:p>
        </w:tc>
      </w:tr>
    </w:tbl>
    <w:p w:rsidR="003A3104" w:rsidRPr="003A3104" w:rsidRDefault="003A3104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104" w:rsidRPr="003A3104" w:rsidRDefault="003A3104" w:rsidP="00914544">
      <w:pPr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A31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 atzina SIA </w:t>
      </w:r>
      <w:r w:rsidR="00236054" w:rsidRPr="002360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“EDARIN”</w:t>
      </w:r>
      <w:r w:rsidR="00236054" w:rsidRPr="00DF0C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31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pretendentu, kurš atbilst visām Nolikuma prasībām.</w:t>
      </w:r>
    </w:p>
    <w:p w:rsidR="003A3104" w:rsidRPr="003A3104" w:rsidRDefault="003A3104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p w:rsidR="003A3104" w:rsidRPr="003A3104" w:rsidRDefault="003A3104" w:rsidP="0091454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lv-LV"/>
        </w:rPr>
      </w:pPr>
      <w:r w:rsidRPr="003A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Tā kā piedāvājumu ir iesniedzis tikai viens pretendents, komisija izvērtēja </w:t>
      </w:r>
      <w:r w:rsidR="00236054" w:rsidRPr="002360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“EDARIN”</w:t>
      </w:r>
      <w:r w:rsidR="00236054" w:rsidRPr="00DF0C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piedāvājumu atbilstoši Publisko iepirkumu likuma 56.</w:t>
      </w:r>
      <w:r w:rsidR="00236054" w:rsidRPr="00DF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 </w:t>
      </w:r>
      <w:r w:rsidRPr="003A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panta septītajai daļai un secināja, ka visas Nolikumā noteiktās atlases prasības ir objektīvas un samērīgas, kas nepamatoti neierobežo piegādātāju konkurenci, un ir noteiktas samērīgi līguma priekšmetam.</w:t>
      </w:r>
    </w:p>
    <w:p w:rsidR="003A3104" w:rsidRPr="003A3104" w:rsidRDefault="003A3104" w:rsidP="0091454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bookmarkEnd w:id="0"/>
    <w:p w:rsidR="003A3104" w:rsidRPr="003A3104" w:rsidRDefault="003A3104" w:rsidP="003A31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p w:rsidR="000441CF" w:rsidRDefault="000441CF"/>
    <w:sectPr w:rsidR="000441CF" w:rsidSect="003A3104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0"/>
    <w:rsid w:val="000441CF"/>
    <w:rsid w:val="00236054"/>
    <w:rsid w:val="003A3104"/>
    <w:rsid w:val="00914544"/>
    <w:rsid w:val="00B46FB0"/>
    <w:rsid w:val="00D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Spalle</dc:creator>
  <cp:keywords/>
  <dc:description/>
  <cp:lastModifiedBy>Inese Spalle</cp:lastModifiedBy>
  <cp:revision>3</cp:revision>
  <dcterms:created xsi:type="dcterms:W3CDTF">2016-08-11T10:23:00Z</dcterms:created>
  <dcterms:modified xsi:type="dcterms:W3CDTF">2016-08-11T11:15:00Z</dcterms:modified>
</cp:coreProperties>
</file>