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D297" w14:textId="77777777" w:rsidR="009C4AD4" w:rsidRPr="004713FF" w:rsidRDefault="009C4AD4" w:rsidP="009C4AD4">
      <w:pPr>
        <w:ind w:left="6120"/>
        <w:jc w:val="right"/>
        <w:rPr>
          <w:b/>
          <w:caps/>
        </w:rPr>
      </w:pPr>
      <w:r w:rsidRPr="004713FF">
        <w:rPr>
          <w:b/>
          <w:caps/>
        </w:rPr>
        <w:t>A</w:t>
      </w:r>
      <w:bookmarkStart w:id="0" w:name="_Ref103758771"/>
      <w:bookmarkEnd w:id="0"/>
      <w:r w:rsidRPr="004713FF">
        <w:rPr>
          <w:b/>
          <w:caps/>
        </w:rPr>
        <w:t>pstiprināts</w:t>
      </w:r>
    </w:p>
    <w:p w14:paraId="178ACBAA" w14:textId="77777777" w:rsidR="009C4AD4" w:rsidRPr="000C4EA1" w:rsidRDefault="009C4AD4" w:rsidP="009C4AD4">
      <w:pPr>
        <w:ind w:left="6120"/>
        <w:jc w:val="right"/>
      </w:pPr>
      <w:r>
        <w:t>VAS “Tiesu namu aģentūra”</w:t>
      </w:r>
    </w:p>
    <w:p w14:paraId="42B4064F" w14:textId="77777777" w:rsidR="009C4AD4" w:rsidRPr="000C4EA1" w:rsidRDefault="009C4AD4" w:rsidP="009C4AD4">
      <w:pPr>
        <w:ind w:left="6120"/>
        <w:jc w:val="right"/>
      </w:pPr>
      <w:r w:rsidRPr="000C4EA1">
        <w:t xml:space="preserve">iepirkuma komisijas </w:t>
      </w:r>
    </w:p>
    <w:p w14:paraId="0F62DE77" w14:textId="0B092A94" w:rsidR="009C4AD4" w:rsidRPr="000C4EA1" w:rsidRDefault="009C4AD4" w:rsidP="009C4AD4">
      <w:pPr>
        <w:tabs>
          <w:tab w:val="left" w:pos="6360"/>
        </w:tabs>
        <w:ind w:left="6120"/>
        <w:jc w:val="right"/>
      </w:pPr>
      <w:r w:rsidRPr="000C4EA1">
        <w:t>20</w:t>
      </w:r>
      <w:r w:rsidR="009E1BBA">
        <w:t>20</w:t>
      </w:r>
      <w:r w:rsidRPr="000C4EA1">
        <w:t>.</w:t>
      </w:r>
      <w:r>
        <w:t> </w:t>
      </w:r>
      <w:r w:rsidRPr="000C4EA1">
        <w:t xml:space="preserve">gada </w:t>
      </w:r>
      <w:r w:rsidR="008436B5">
        <w:t xml:space="preserve">27. </w:t>
      </w:r>
      <w:r w:rsidR="00DC131E">
        <w:t>jūlija</w:t>
      </w:r>
      <w:r w:rsidRPr="000C4EA1">
        <w:t xml:space="preserve"> sēdē</w:t>
      </w:r>
    </w:p>
    <w:p w14:paraId="5EFD45EF" w14:textId="3FB54DE9" w:rsidR="009C4AD4" w:rsidRPr="000C4EA1" w:rsidRDefault="009C4AD4" w:rsidP="009C4AD4">
      <w:pPr>
        <w:tabs>
          <w:tab w:val="left" w:pos="6240"/>
          <w:tab w:val="left" w:pos="6360"/>
        </w:tabs>
        <w:ind w:left="6120"/>
        <w:jc w:val="right"/>
      </w:pPr>
      <w:r>
        <w:t>p</w:t>
      </w:r>
      <w:r w:rsidRPr="000C4EA1">
        <w:t>rotokols Nr.</w:t>
      </w:r>
      <w:r w:rsidR="00DC131E">
        <w:t>1</w:t>
      </w:r>
    </w:p>
    <w:p w14:paraId="3570BF56" w14:textId="77777777" w:rsidR="009C4AD4" w:rsidRDefault="009C4AD4" w:rsidP="00431DA3">
      <w:pPr>
        <w:rPr>
          <w:b/>
          <w:sz w:val="28"/>
          <w:szCs w:val="28"/>
        </w:rPr>
      </w:pPr>
    </w:p>
    <w:p w14:paraId="41691418" w14:textId="77777777" w:rsidR="009C4AD4" w:rsidRPr="00976AE2" w:rsidRDefault="009C4AD4" w:rsidP="009C4AD4">
      <w:pPr>
        <w:jc w:val="center"/>
        <w:rPr>
          <w:b/>
          <w:sz w:val="28"/>
          <w:szCs w:val="28"/>
        </w:rPr>
      </w:pPr>
      <w:r w:rsidRPr="00976AE2">
        <w:rPr>
          <w:b/>
          <w:sz w:val="28"/>
          <w:szCs w:val="28"/>
        </w:rPr>
        <w:t>Iepirkuma</w:t>
      </w:r>
    </w:p>
    <w:p w14:paraId="7734ABFD" w14:textId="77777777" w:rsidR="009C4AD4" w:rsidRPr="00976AE2" w:rsidRDefault="009C4AD4" w:rsidP="009C4AD4">
      <w:pPr>
        <w:jc w:val="center"/>
        <w:rPr>
          <w:b/>
          <w:sz w:val="16"/>
          <w:szCs w:val="16"/>
        </w:rPr>
      </w:pPr>
    </w:p>
    <w:p w14:paraId="14897D01" w14:textId="77777777" w:rsidR="003F45A7" w:rsidRDefault="000E2FA6" w:rsidP="000E2FA6">
      <w:pPr>
        <w:jc w:val="center"/>
        <w:rPr>
          <w:b/>
          <w:sz w:val="28"/>
          <w:szCs w:val="28"/>
        </w:rPr>
      </w:pPr>
      <w:r>
        <w:rPr>
          <w:b/>
          <w:sz w:val="28"/>
          <w:szCs w:val="28"/>
        </w:rPr>
        <w:t>“</w:t>
      </w:r>
      <w:r w:rsidR="003F45A7" w:rsidRPr="003F45A7">
        <w:rPr>
          <w:b/>
          <w:sz w:val="28"/>
          <w:szCs w:val="28"/>
        </w:rPr>
        <w:t xml:space="preserve">Kokskaidu granulu piegāde 2020./2021.g. apkures sezonai </w:t>
      </w:r>
    </w:p>
    <w:p w14:paraId="3AB70FDB" w14:textId="620FD5C9" w:rsidR="009C4AD4" w:rsidRPr="00976AE2" w:rsidRDefault="003F45A7" w:rsidP="000E2FA6">
      <w:pPr>
        <w:jc w:val="center"/>
        <w:rPr>
          <w:b/>
          <w:sz w:val="28"/>
          <w:szCs w:val="28"/>
        </w:rPr>
      </w:pPr>
      <w:r w:rsidRPr="003F45A7">
        <w:rPr>
          <w:b/>
          <w:sz w:val="28"/>
          <w:szCs w:val="28"/>
        </w:rPr>
        <w:t>Limbažos, Talsos, Siguldā, Valkā un Alūksnē</w:t>
      </w:r>
      <w:r w:rsidR="009C4AD4" w:rsidRPr="00976AE2">
        <w:rPr>
          <w:b/>
          <w:sz w:val="28"/>
          <w:szCs w:val="28"/>
        </w:rPr>
        <w:t>”,</w:t>
      </w:r>
    </w:p>
    <w:p w14:paraId="1BE823A5" w14:textId="492DF751" w:rsidR="009C4AD4" w:rsidRPr="00976AE2" w:rsidRDefault="000E2FA6" w:rsidP="009C4AD4">
      <w:pPr>
        <w:jc w:val="center"/>
        <w:rPr>
          <w:b/>
          <w:sz w:val="28"/>
          <w:szCs w:val="28"/>
        </w:rPr>
      </w:pPr>
      <w:r>
        <w:rPr>
          <w:b/>
          <w:sz w:val="28"/>
          <w:szCs w:val="28"/>
        </w:rPr>
        <w:t>identifikācijas Nr. TNA 20</w:t>
      </w:r>
      <w:r w:rsidR="003F45A7">
        <w:rPr>
          <w:b/>
          <w:sz w:val="28"/>
          <w:szCs w:val="28"/>
        </w:rPr>
        <w:t>20</w:t>
      </w:r>
      <w:r w:rsidR="009C4AD4" w:rsidRPr="00976AE2">
        <w:rPr>
          <w:b/>
          <w:sz w:val="28"/>
          <w:szCs w:val="28"/>
        </w:rPr>
        <w:t>/</w:t>
      </w:r>
      <w:r w:rsidR="00E355FB">
        <w:rPr>
          <w:b/>
          <w:sz w:val="28"/>
          <w:szCs w:val="28"/>
        </w:rPr>
        <w:t>1</w:t>
      </w:r>
      <w:r w:rsidR="003F45A7">
        <w:rPr>
          <w:b/>
          <w:sz w:val="28"/>
          <w:szCs w:val="28"/>
        </w:rPr>
        <w:t>2</w:t>
      </w:r>
    </w:p>
    <w:p w14:paraId="33AC37AD" w14:textId="77777777" w:rsidR="009C4AD4" w:rsidRPr="00976AE2" w:rsidRDefault="009C4AD4" w:rsidP="009C4AD4">
      <w:pPr>
        <w:jc w:val="center"/>
        <w:rPr>
          <w:b/>
          <w:sz w:val="16"/>
          <w:szCs w:val="16"/>
        </w:rPr>
      </w:pPr>
    </w:p>
    <w:p w14:paraId="70E0AD4E" w14:textId="77777777" w:rsidR="009C4AD4" w:rsidRPr="00976AE2" w:rsidRDefault="009C4AD4" w:rsidP="009C4AD4">
      <w:pPr>
        <w:jc w:val="center"/>
        <w:rPr>
          <w:b/>
          <w:sz w:val="28"/>
          <w:szCs w:val="28"/>
        </w:rPr>
      </w:pPr>
      <w:r w:rsidRPr="00976AE2">
        <w:rPr>
          <w:b/>
          <w:sz w:val="28"/>
          <w:szCs w:val="28"/>
        </w:rPr>
        <w:t>nolikums</w:t>
      </w:r>
    </w:p>
    <w:p w14:paraId="766571C8" w14:textId="77777777" w:rsidR="009C4AD4" w:rsidRPr="00976AE2" w:rsidRDefault="009C4AD4" w:rsidP="009C4AD4">
      <w:pPr>
        <w:rPr>
          <w:sz w:val="16"/>
          <w:szCs w:val="16"/>
        </w:rPr>
      </w:pPr>
    </w:p>
    <w:p w14:paraId="2CCB0DF4" w14:textId="77777777" w:rsidR="009C4AD4" w:rsidRPr="00EB4011" w:rsidRDefault="009C4AD4" w:rsidP="009C4AD4">
      <w:pPr>
        <w:numPr>
          <w:ilvl w:val="0"/>
          <w:numId w:val="1"/>
        </w:numPr>
        <w:tabs>
          <w:tab w:val="left" w:pos="180"/>
        </w:tabs>
        <w:ind w:hanging="720"/>
        <w:jc w:val="center"/>
        <w:rPr>
          <w:b/>
        </w:rPr>
      </w:pPr>
      <w:r w:rsidRPr="00976AE2">
        <w:rPr>
          <w:b/>
          <w:bCs/>
        </w:rPr>
        <w:t>Vispārīgā informācija</w:t>
      </w:r>
    </w:p>
    <w:p w14:paraId="04E30CB5" w14:textId="700655A1" w:rsidR="00EB4011" w:rsidRPr="009E623C" w:rsidRDefault="00EB4011" w:rsidP="009E623C">
      <w:pPr>
        <w:pStyle w:val="Sarakstarindkopa"/>
        <w:numPr>
          <w:ilvl w:val="1"/>
          <w:numId w:val="20"/>
        </w:numPr>
        <w:ind w:left="567" w:hanging="567"/>
        <w:rPr>
          <w:b/>
        </w:rPr>
      </w:pPr>
      <w:bookmarkStart w:id="1" w:name="_Toc59334718"/>
      <w:bookmarkStart w:id="2" w:name="_Toc61422121"/>
      <w:r w:rsidRPr="009E623C">
        <w:rPr>
          <w:b/>
        </w:rPr>
        <w:t>Iepirkuma procedūras veids un identifikācijas numurs</w:t>
      </w:r>
      <w:bookmarkEnd w:id="1"/>
      <w:bookmarkEnd w:id="2"/>
    </w:p>
    <w:p w14:paraId="124AC7C0" w14:textId="1DE917EF" w:rsidR="007D5250" w:rsidRPr="002C5669" w:rsidRDefault="00EB4011" w:rsidP="002C5669">
      <w:pPr>
        <w:ind w:left="567"/>
        <w:jc w:val="both"/>
        <w:rPr>
          <w:bCs/>
          <w:iCs/>
        </w:rPr>
      </w:pPr>
      <w:r w:rsidRPr="00976AE2">
        <w:t xml:space="preserve">Iepirkuma procedūra </w:t>
      </w:r>
      <w:r w:rsidRPr="00976AE2">
        <w:rPr>
          <w:bCs/>
          <w:iCs/>
        </w:rPr>
        <w:t>saskaņā ar Publisko iepirkuma likuma 9. pa</w:t>
      </w:r>
      <w:r>
        <w:rPr>
          <w:bCs/>
          <w:iCs/>
        </w:rPr>
        <w:t>ntu, identifikācijas Nr. TNA20</w:t>
      </w:r>
      <w:r w:rsidR="003F45A7">
        <w:rPr>
          <w:bCs/>
          <w:iCs/>
        </w:rPr>
        <w:t>20</w:t>
      </w:r>
      <w:r w:rsidRPr="00976AE2">
        <w:rPr>
          <w:bCs/>
          <w:iCs/>
        </w:rPr>
        <w:t>/</w:t>
      </w:r>
      <w:r w:rsidR="00E355FB">
        <w:rPr>
          <w:bCs/>
          <w:iCs/>
        </w:rPr>
        <w:t>1</w:t>
      </w:r>
      <w:r w:rsidR="003F45A7">
        <w:rPr>
          <w:bCs/>
          <w:iCs/>
        </w:rPr>
        <w:t>2</w:t>
      </w:r>
    </w:p>
    <w:p w14:paraId="498478B0" w14:textId="01DF00D2" w:rsidR="00EB4011" w:rsidRPr="009E623C" w:rsidRDefault="00EB4011" w:rsidP="009E623C">
      <w:pPr>
        <w:pStyle w:val="Sarakstarindkopa"/>
        <w:numPr>
          <w:ilvl w:val="1"/>
          <w:numId w:val="20"/>
        </w:numPr>
        <w:suppressAutoHyphens w:val="0"/>
        <w:ind w:left="567" w:hanging="567"/>
        <w:jc w:val="both"/>
        <w:rPr>
          <w:b/>
          <w:lang w:eastAsia="en-US"/>
        </w:rPr>
      </w:pPr>
      <w:r w:rsidRPr="009E623C">
        <w:rPr>
          <w:b/>
          <w:lang w:eastAsia="en-US"/>
        </w:rPr>
        <w:t>Pasūtītājs</w:t>
      </w:r>
    </w:p>
    <w:tbl>
      <w:tblPr>
        <w:tblW w:w="9495" w:type="dxa"/>
        <w:tblInd w:w="534" w:type="dxa"/>
        <w:tblLayout w:type="fixed"/>
        <w:tblLook w:val="04A0" w:firstRow="1" w:lastRow="0" w:firstColumn="1" w:lastColumn="0" w:noHBand="0" w:noVBand="1"/>
      </w:tblPr>
      <w:tblGrid>
        <w:gridCol w:w="3259"/>
        <w:gridCol w:w="6236"/>
      </w:tblGrid>
      <w:tr w:rsidR="00EB4011" w:rsidRPr="00976AE2" w14:paraId="10DCAE65" w14:textId="77777777" w:rsidTr="00A95BFE">
        <w:tc>
          <w:tcPr>
            <w:tcW w:w="3259" w:type="dxa"/>
            <w:hideMark/>
          </w:tcPr>
          <w:p w14:paraId="7A16C75C"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Pasūtītāja nosaukums:</w:t>
            </w:r>
          </w:p>
        </w:tc>
        <w:tc>
          <w:tcPr>
            <w:tcW w:w="6236" w:type="dxa"/>
            <w:hideMark/>
          </w:tcPr>
          <w:p w14:paraId="56EB02F1"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EB4011" w:rsidRPr="00976AE2" w14:paraId="76924A84" w14:textId="77777777" w:rsidTr="00A95BFE">
        <w:tc>
          <w:tcPr>
            <w:tcW w:w="3259" w:type="dxa"/>
            <w:hideMark/>
          </w:tcPr>
          <w:p w14:paraId="7D1B202B"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Juridiskā un biroja adrese:</w:t>
            </w:r>
          </w:p>
        </w:tc>
        <w:tc>
          <w:tcPr>
            <w:tcW w:w="6236" w:type="dxa"/>
            <w:hideMark/>
          </w:tcPr>
          <w:p w14:paraId="14AE1CC4"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Baldones iela 1B, Rīga, LV-1007</w:t>
            </w:r>
          </w:p>
        </w:tc>
      </w:tr>
      <w:tr w:rsidR="00EB4011" w:rsidRPr="00976AE2" w14:paraId="4283E509" w14:textId="77777777" w:rsidTr="00A95BFE">
        <w:tc>
          <w:tcPr>
            <w:tcW w:w="3259" w:type="dxa"/>
            <w:hideMark/>
          </w:tcPr>
          <w:p w14:paraId="65419673" w14:textId="77777777" w:rsidR="00EB4011" w:rsidRPr="00976AE2" w:rsidRDefault="00EB4011" w:rsidP="007E2843">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6" w:type="dxa"/>
            <w:hideMark/>
          </w:tcPr>
          <w:p w14:paraId="20359438"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40003334410</w:t>
            </w:r>
          </w:p>
        </w:tc>
      </w:tr>
      <w:tr w:rsidR="00EB4011" w:rsidRPr="00976AE2" w14:paraId="423D1FA4" w14:textId="77777777" w:rsidTr="00A95BFE">
        <w:tc>
          <w:tcPr>
            <w:tcW w:w="3259" w:type="dxa"/>
            <w:hideMark/>
          </w:tcPr>
          <w:p w14:paraId="58F6690D"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Tālruņa numurs:</w:t>
            </w:r>
          </w:p>
        </w:tc>
        <w:tc>
          <w:tcPr>
            <w:tcW w:w="6236" w:type="dxa"/>
            <w:hideMark/>
          </w:tcPr>
          <w:p w14:paraId="00290F50"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67804765</w:t>
            </w:r>
          </w:p>
        </w:tc>
      </w:tr>
      <w:tr w:rsidR="00EB4011" w:rsidRPr="00976AE2" w14:paraId="7E8859EB" w14:textId="77777777" w:rsidTr="00A95BFE">
        <w:tc>
          <w:tcPr>
            <w:tcW w:w="3259" w:type="dxa"/>
            <w:hideMark/>
          </w:tcPr>
          <w:p w14:paraId="3DF3BD88"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Faksa numurs:</w:t>
            </w:r>
          </w:p>
        </w:tc>
        <w:tc>
          <w:tcPr>
            <w:tcW w:w="6236" w:type="dxa"/>
            <w:hideMark/>
          </w:tcPr>
          <w:p w14:paraId="4ABAE24C"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67804734</w:t>
            </w:r>
          </w:p>
        </w:tc>
      </w:tr>
      <w:tr w:rsidR="00EB4011" w:rsidRPr="00976AE2" w14:paraId="37CAFF69" w14:textId="77777777" w:rsidTr="00A95BFE">
        <w:tc>
          <w:tcPr>
            <w:tcW w:w="3259" w:type="dxa"/>
            <w:hideMark/>
          </w:tcPr>
          <w:p w14:paraId="4FEE842E" w14:textId="77777777" w:rsidR="00EB4011" w:rsidRPr="00976AE2" w:rsidRDefault="00EB4011" w:rsidP="007E2843">
            <w:pPr>
              <w:tabs>
                <w:tab w:val="left" w:pos="9781"/>
              </w:tabs>
              <w:suppressAutoHyphens w:val="0"/>
              <w:spacing w:line="276" w:lineRule="auto"/>
              <w:ind w:right="-2"/>
              <w:rPr>
                <w:lang w:eastAsia="en-US"/>
              </w:rPr>
            </w:pPr>
            <w:r w:rsidRPr="00976AE2">
              <w:rPr>
                <w:lang w:eastAsia="en-US"/>
              </w:rPr>
              <w:t xml:space="preserve">Elektroniskā pasta adrese: </w:t>
            </w:r>
          </w:p>
        </w:tc>
        <w:tc>
          <w:tcPr>
            <w:tcW w:w="6236" w:type="dxa"/>
            <w:hideMark/>
          </w:tcPr>
          <w:p w14:paraId="0C51C3A3" w14:textId="77777777" w:rsidR="00EB4011" w:rsidRPr="00976AE2" w:rsidRDefault="00F3201E" w:rsidP="007E2843">
            <w:pPr>
              <w:tabs>
                <w:tab w:val="left" w:pos="9781"/>
              </w:tabs>
              <w:suppressAutoHyphens w:val="0"/>
              <w:spacing w:line="276" w:lineRule="auto"/>
              <w:ind w:right="-2"/>
              <w:rPr>
                <w:lang w:eastAsia="en-US"/>
              </w:rPr>
            </w:pPr>
            <w:hyperlink r:id="rId8" w:history="1">
              <w:r w:rsidR="00EB4011" w:rsidRPr="00976AE2">
                <w:rPr>
                  <w:rStyle w:val="Hipersaite"/>
                  <w:lang w:eastAsia="en-US"/>
                </w:rPr>
                <w:t>tna@tna.lv</w:t>
              </w:r>
            </w:hyperlink>
            <w:r w:rsidR="00EB4011" w:rsidRPr="00976AE2">
              <w:rPr>
                <w:lang w:eastAsia="en-US"/>
              </w:rPr>
              <w:t xml:space="preserve"> </w:t>
            </w:r>
          </w:p>
        </w:tc>
      </w:tr>
      <w:tr w:rsidR="00EB4011" w:rsidRPr="00976AE2" w14:paraId="453D9EF2" w14:textId="77777777" w:rsidTr="00A95BFE">
        <w:tc>
          <w:tcPr>
            <w:tcW w:w="3259" w:type="dxa"/>
            <w:hideMark/>
          </w:tcPr>
          <w:p w14:paraId="01B525A8"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Interneta mājas lapas adrese:</w:t>
            </w:r>
          </w:p>
        </w:tc>
        <w:tc>
          <w:tcPr>
            <w:tcW w:w="6236" w:type="dxa"/>
            <w:hideMark/>
          </w:tcPr>
          <w:p w14:paraId="1D724E96" w14:textId="77777777" w:rsidR="00EB4011" w:rsidRPr="00976AE2" w:rsidRDefault="00F3201E" w:rsidP="007E2843">
            <w:pPr>
              <w:tabs>
                <w:tab w:val="left" w:pos="9781"/>
              </w:tabs>
              <w:suppressAutoHyphens w:val="0"/>
              <w:spacing w:line="276" w:lineRule="auto"/>
              <w:ind w:right="-2"/>
              <w:jc w:val="both"/>
              <w:rPr>
                <w:lang w:eastAsia="en-US"/>
              </w:rPr>
            </w:pPr>
            <w:hyperlink r:id="rId9" w:history="1">
              <w:r w:rsidR="00EB4011" w:rsidRPr="00976AE2">
                <w:rPr>
                  <w:rStyle w:val="Hipersaite"/>
                  <w:lang w:eastAsia="en-US"/>
                </w:rPr>
                <w:t>www.tna.lv</w:t>
              </w:r>
            </w:hyperlink>
          </w:p>
        </w:tc>
      </w:tr>
      <w:tr w:rsidR="00A95BFE" w:rsidRPr="00976AE2" w14:paraId="656A6EB7" w14:textId="77777777" w:rsidTr="00A95BFE">
        <w:tc>
          <w:tcPr>
            <w:tcW w:w="3259" w:type="dxa"/>
          </w:tcPr>
          <w:p w14:paraId="2EB4B3AF" w14:textId="2C1B8E5B" w:rsidR="00A95BFE" w:rsidRPr="00976AE2" w:rsidRDefault="00A95BFE" w:rsidP="00A95BFE">
            <w:pPr>
              <w:tabs>
                <w:tab w:val="left" w:pos="9781"/>
              </w:tabs>
              <w:suppressAutoHyphens w:val="0"/>
              <w:spacing w:line="276" w:lineRule="auto"/>
              <w:ind w:right="-2"/>
              <w:jc w:val="both"/>
              <w:rPr>
                <w:lang w:eastAsia="en-US"/>
              </w:rPr>
            </w:pPr>
            <w:r w:rsidRPr="00F92EBC">
              <w:t>Pircēja profila adrese</w:t>
            </w:r>
          </w:p>
        </w:tc>
        <w:tc>
          <w:tcPr>
            <w:tcW w:w="6236" w:type="dxa"/>
          </w:tcPr>
          <w:p w14:paraId="655E1577" w14:textId="38310410" w:rsidR="00A95BFE" w:rsidRDefault="00F3201E" w:rsidP="00A95BFE">
            <w:pPr>
              <w:tabs>
                <w:tab w:val="left" w:pos="9781"/>
              </w:tabs>
              <w:suppressAutoHyphens w:val="0"/>
              <w:spacing w:line="276" w:lineRule="auto"/>
              <w:ind w:right="-2"/>
              <w:jc w:val="both"/>
            </w:pPr>
            <w:hyperlink r:id="rId10" w:history="1">
              <w:r w:rsidR="00A95BFE" w:rsidRPr="00F92EBC">
                <w:rPr>
                  <w:rStyle w:val="Hipersaite"/>
                  <w:rFonts w:eastAsia="Calibri"/>
                </w:rPr>
                <w:t>https://www.eis.gov.lv/EKEIS/Supplier/Organizer/968</w:t>
              </w:r>
            </w:hyperlink>
          </w:p>
        </w:tc>
      </w:tr>
    </w:tbl>
    <w:p w14:paraId="3B4BFA29" w14:textId="70A4BAAA" w:rsidR="007D5250" w:rsidRPr="002C5669" w:rsidRDefault="00EB4011" w:rsidP="002C5669">
      <w:pPr>
        <w:pStyle w:val="Sarakstarindkopa"/>
        <w:numPr>
          <w:ilvl w:val="1"/>
          <w:numId w:val="20"/>
        </w:numPr>
        <w:ind w:left="567" w:hanging="567"/>
        <w:jc w:val="both"/>
      </w:pPr>
      <w:r w:rsidRPr="009E623C">
        <w:rPr>
          <w:b/>
        </w:rPr>
        <w:t xml:space="preserve">Pasūtītāja kontaktpersona - </w:t>
      </w:r>
      <w:r w:rsidRPr="00976AE2">
        <w:rPr>
          <w:lang w:eastAsia="en-US"/>
        </w:rPr>
        <w:t xml:space="preserve">iepirkuma komisijas priekšsēdētājs </w:t>
      </w:r>
      <w:r w:rsidR="003651EB">
        <w:rPr>
          <w:lang w:eastAsia="en-US"/>
        </w:rPr>
        <w:t>Jānis Bērziņš</w:t>
      </w:r>
      <w:r w:rsidRPr="00976AE2">
        <w:rPr>
          <w:lang w:eastAsia="en-US"/>
        </w:rPr>
        <w:t>, tālrunis 67</w:t>
      </w:r>
      <w:r w:rsidR="00246235">
        <w:rPr>
          <w:lang w:eastAsia="en-US"/>
        </w:rPr>
        <w:t>804745</w:t>
      </w:r>
      <w:r w:rsidRPr="009E623C">
        <w:rPr>
          <w:bCs/>
          <w:iCs/>
          <w:lang w:eastAsia="en-US"/>
        </w:rPr>
        <w:t xml:space="preserve">, </w:t>
      </w:r>
      <w:r w:rsidRPr="00976AE2">
        <w:rPr>
          <w:lang w:eastAsia="en-US"/>
        </w:rPr>
        <w:t xml:space="preserve">elektroniskā pasta adrese </w:t>
      </w:r>
      <w:r w:rsidR="00246235">
        <w:rPr>
          <w:lang w:eastAsia="en-US"/>
        </w:rPr>
        <w:t>janis.berzins</w:t>
      </w:r>
      <w:r w:rsidRPr="00976AE2">
        <w:rPr>
          <w:lang w:eastAsia="en-US"/>
        </w:rPr>
        <w:t xml:space="preserve">@tna.lv. </w:t>
      </w:r>
      <w:r w:rsidRPr="00976AE2">
        <w:t xml:space="preserve"> </w:t>
      </w:r>
    </w:p>
    <w:p w14:paraId="58A34ACE" w14:textId="77777777" w:rsidR="009E623C" w:rsidRPr="009E623C" w:rsidRDefault="00EB4011" w:rsidP="009E623C">
      <w:pPr>
        <w:pStyle w:val="Sarakstarindkopa"/>
        <w:numPr>
          <w:ilvl w:val="1"/>
          <w:numId w:val="20"/>
        </w:numPr>
        <w:ind w:left="567" w:hanging="567"/>
        <w:jc w:val="both"/>
      </w:pPr>
      <w:r w:rsidRPr="009E623C">
        <w:rPr>
          <w:b/>
          <w:bCs/>
          <w:iCs/>
        </w:rPr>
        <w:t>Informācijas apmaiņas kārtība</w:t>
      </w:r>
    </w:p>
    <w:p w14:paraId="2204E698" w14:textId="77777777" w:rsidR="009E623C" w:rsidRDefault="00EB4011" w:rsidP="009E623C">
      <w:pPr>
        <w:pStyle w:val="Sarakstarindkopa"/>
        <w:numPr>
          <w:ilvl w:val="2"/>
          <w:numId w:val="20"/>
        </w:numPr>
        <w:ind w:left="1418" w:hanging="851"/>
        <w:jc w:val="both"/>
      </w:pPr>
      <w:r w:rsidRPr="009E623C">
        <w:rPr>
          <w:bCs/>
          <w:snapToGrid w:val="0"/>
          <w:lang w:eastAsia="lv-LV"/>
        </w:rPr>
        <w:t xml:space="preserve">Informāciju par iepirkumu </w:t>
      </w:r>
      <w:r w:rsidR="009B7AF3" w:rsidRPr="009B7AF3">
        <w:t>“</w:t>
      </w:r>
      <w:r w:rsidR="00624B0D" w:rsidRPr="00624B0D">
        <w:t>Kokskaidu granulu piegāde 20</w:t>
      </w:r>
      <w:r w:rsidR="000F023B">
        <w:t>20</w:t>
      </w:r>
      <w:r w:rsidR="00624B0D" w:rsidRPr="00624B0D">
        <w:t>./20</w:t>
      </w:r>
      <w:r w:rsidR="00246235">
        <w:t>2</w:t>
      </w:r>
      <w:r w:rsidR="000F023B">
        <w:t>1</w:t>
      </w:r>
      <w:r w:rsidR="00624B0D" w:rsidRPr="00624B0D">
        <w:t>.g. apkures sezonai Limbažos, Talsos, Siguldā, Valkā un Alūksnē</w:t>
      </w:r>
      <w:r w:rsidR="009B7AF3" w:rsidRPr="009B7AF3">
        <w:t xml:space="preserve">”, </w:t>
      </w:r>
      <w:r>
        <w:rPr>
          <w:lang w:eastAsia="lv-LV"/>
        </w:rPr>
        <w:t>identifikācijas Nr. TNA 20</w:t>
      </w:r>
      <w:r w:rsidR="006F5D3D">
        <w:rPr>
          <w:lang w:eastAsia="lv-LV"/>
        </w:rPr>
        <w:t>20</w:t>
      </w:r>
      <w:r w:rsidR="00624B0D">
        <w:rPr>
          <w:lang w:eastAsia="lv-LV"/>
        </w:rPr>
        <w:t>/</w:t>
      </w:r>
      <w:r w:rsidR="00700492">
        <w:rPr>
          <w:lang w:eastAsia="lv-LV"/>
        </w:rPr>
        <w:t>1</w:t>
      </w:r>
      <w:r w:rsidR="006F5D3D">
        <w:rPr>
          <w:lang w:eastAsia="lv-LV"/>
        </w:rPr>
        <w:t>2</w:t>
      </w:r>
      <w:r w:rsidRPr="00976AE2">
        <w:rPr>
          <w:lang w:eastAsia="lv-LV"/>
        </w:rPr>
        <w:t xml:space="preserve"> (turpmāk – Iepirkums), </w:t>
      </w:r>
      <w:r w:rsidRPr="009E623C">
        <w:rPr>
          <w:bCs/>
          <w:snapToGrid w:val="0"/>
          <w:lang w:eastAsia="lv-LV"/>
        </w:rPr>
        <w:t>Pasūtītājs publicē savā mājas lapā internetā</w:t>
      </w:r>
      <w:r w:rsidRPr="009E623C">
        <w:rPr>
          <w:bCs/>
          <w:snapToGrid w:val="0"/>
          <w:color w:val="0000FF"/>
          <w:lang w:eastAsia="lv-LV"/>
        </w:rPr>
        <w:t xml:space="preserve"> </w:t>
      </w:r>
      <w:hyperlink r:id="rId11" w:history="1">
        <w:r w:rsidRPr="00976AE2">
          <w:rPr>
            <w:rStyle w:val="Hipersaite"/>
            <w:lang w:bidi="ne-NP"/>
          </w:rPr>
          <w:t>www.tna.lv</w:t>
        </w:r>
      </w:hyperlink>
      <w:r w:rsidRPr="00976AE2">
        <w:rPr>
          <w:lang w:bidi="ne-NP"/>
        </w:rPr>
        <w:t>, sada</w:t>
      </w:r>
      <w:r w:rsidRPr="009E623C">
        <w:rPr>
          <w:rFonts w:cs="TimesNewRoman"/>
          <w:lang w:bidi="ne-NP"/>
        </w:rPr>
        <w:t>ļā</w:t>
      </w:r>
      <w:r w:rsidRPr="009E623C">
        <w:rPr>
          <w:rFonts w:cs="TimesNewRoman"/>
          <w:color w:val="000000"/>
          <w:lang w:bidi="ne-NP"/>
        </w:rPr>
        <w:t xml:space="preserve"> </w:t>
      </w:r>
      <w:r w:rsidRPr="009E623C">
        <w:rPr>
          <w:color w:val="000000"/>
          <w:lang w:bidi="ne-NP"/>
        </w:rPr>
        <w:t>„Publiskie iepirkumi”</w:t>
      </w:r>
      <w:r w:rsidR="00253ECB" w:rsidRPr="009E623C">
        <w:rPr>
          <w:color w:val="000000"/>
          <w:lang w:bidi="ne-NP"/>
        </w:rPr>
        <w:t xml:space="preserve"> </w:t>
      </w:r>
      <w:r w:rsidR="00253ECB" w:rsidRPr="003C1A9E">
        <w:t xml:space="preserve">un pircēja profilā </w:t>
      </w:r>
      <w:hyperlink r:id="rId12" w:history="1">
        <w:r w:rsidR="00253ECB" w:rsidRPr="003C1A9E">
          <w:rPr>
            <w:rStyle w:val="Hipersaite"/>
          </w:rPr>
          <w:t>https://www.eis.gov.lv/EKEIS/Supplier/Organizer/968</w:t>
        </w:r>
      </w:hyperlink>
      <w:r w:rsidR="00253ECB" w:rsidRPr="003C1A9E">
        <w:t>.</w:t>
      </w:r>
    </w:p>
    <w:p w14:paraId="61FFB84E" w14:textId="77777777" w:rsidR="009E623C" w:rsidRDefault="00EB4011" w:rsidP="009E623C">
      <w:pPr>
        <w:pStyle w:val="Sarakstarindkopa"/>
        <w:numPr>
          <w:ilvl w:val="2"/>
          <w:numId w:val="20"/>
        </w:numPr>
        <w:ind w:left="1418" w:hanging="851"/>
        <w:jc w:val="both"/>
      </w:pPr>
      <w:r w:rsidRPr="00976AE2">
        <w:rPr>
          <w:lang w:eastAsia="lv-LV"/>
        </w:rPr>
        <w:t xml:space="preserve">Ieinteresēto piegādātāju pienākums ir pastāvīgi sekot mājas lapā </w:t>
      </w:r>
      <w:r w:rsidR="004C3977">
        <w:rPr>
          <w:lang w:eastAsia="lv-LV"/>
        </w:rPr>
        <w:t xml:space="preserve">un pircēja profilā </w:t>
      </w:r>
      <w:r w:rsidRPr="00976AE2">
        <w:rPr>
          <w:lang w:eastAsia="lv-LV"/>
        </w:rPr>
        <w:t>publicētajai informācijai.</w:t>
      </w:r>
    </w:p>
    <w:p w14:paraId="4EC28533" w14:textId="77777777" w:rsidR="009E623C" w:rsidRDefault="00EB4011" w:rsidP="009E623C">
      <w:pPr>
        <w:pStyle w:val="Sarakstarindkopa"/>
        <w:numPr>
          <w:ilvl w:val="2"/>
          <w:numId w:val="20"/>
        </w:numPr>
        <w:ind w:left="1418" w:hanging="851"/>
        <w:jc w:val="both"/>
      </w:pPr>
      <w:r w:rsidRPr="00976AE2">
        <w:rPr>
          <w:lang w:eastAsia="lv-LV"/>
        </w:rPr>
        <w:t xml:space="preserve">Rakstisku skaidrojumu pieprasījumu par Iepirkuma nolikumu pretendentiem (turpmāk –Nolikums) ieinteresētā persona var nosūtīt pa pastu, faksu </w:t>
      </w:r>
      <w:r w:rsidRPr="00976AE2">
        <w:t xml:space="preserve">vai elektronisko pastu </w:t>
      </w:r>
      <w:r w:rsidRPr="00976AE2">
        <w:rPr>
          <w:lang w:eastAsia="lv-LV"/>
        </w:rPr>
        <w:t>(vienlaicīgi, nosūtot to pa pastu), adresējot Iepirkuma komisijai.</w:t>
      </w:r>
    </w:p>
    <w:p w14:paraId="3696E3CB" w14:textId="77777777" w:rsidR="009E623C" w:rsidRPr="009E623C" w:rsidRDefault="00EB4011" w:rsidP="009E623C">
      <w:pPr>
        <w:pStyle w:val="Sarakstarindkopa"/>
        <w:numPr>
          <w:ilvl w:val="2"/>
          <w:numId w:val="20"/>
        </w:numPr>
        <w:ind w:left="1418" w:hanging="851"/>
        <w:jc w:val="both"/>
      </w:pPr>
      <w:r w:rsidRPr="009E623C">
        <w:rPr>
          <w:bCs/>
          <w:snapToGrid w:val="0"/>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w:t>
      </w:r>
      <w:r w:rsidRPr="009E623C">
        <w:rPr>
          <w:bCs/>
        </w:rPr>
        <w:t xml:space="preserve">pasūtītāja mājas lapā internetā </w:t>
      </w:r>
      <w:hyperlink r:id="rId13" w:history="1">
        <w:r w:rsidRPr="00976AE2">
          <w:rPr>
            <w:rStyle w:val="Hipersaite"/>
            <w:lang w:bidi="ne-NP"/>
          </w:rPr>
          <w:t>www.tna.lv</w:t>
        </w:r>
      </w:hyperlink>
      <w:r w:rsidR="00A34A28">
        <w:rPr>
          <w:rStyle w:val="Hipersaite"/>
          <w:lang w:bidi="ne-NP"/>
        </w:rPr>
        <w:t xml:space="preserve"> </w:t>
      </w:r>
      <w:r w:rsidR="00A34A28" w:rsidRPr="003C1A9E">
        <w:t xml:space="preserve">un pircēja profilā </w:t>
      </w:r>
      <w:hyperlink r:id="rId14" w:history="1">
        <w:r w:rsidR="00A34A28" w:rsidRPr="003C1A9E">
          <w:rPr>
            <w:rStyle w:val="Hipersaite"/>
          </w:rPr>
          <w:t>https://www.eis.gov.lv/EKEIS/Supplier/Organizer/968</w:t>
        </w:r>
      </w:hyperlink>
      <w:r w:rsidRPr="00976AE2">
        <w:rPr>
          <w:rStyle w:val="Hipersaite"/>
        </w:rPr>
        <w:t>)</w:t>
      </w:r>
      <w:r w:rsidRPr="009E623C">
        <w:rPr>
          <w:bCs/>
          <w:snapToGrid w:val="0"/>
        </w:rPr>
        <w:t>, norādot arī uzdoto jautājumu.</w:t>
      </w:r>
    </w:p>
    <w:p w14:paraId="2C7B4824" w14:textId="47044A27" w:rsidR="009E623C" w:rsidRDefault="00EB4011" w:rsidP="009E623C">
      <w:pPr>
        <w:pStyle w:val="Sarakstarindkopa"/>
        <w:numPr>
          <w:ilvl w:val="2"/>
          <w:numId w:val="20"/>
        </w:numPr>
        <w:ind w:left="1418" w:hanging="851"/>
        <w:jc w:val="both"/>
      </w:pPr>
      <w:r w:rsidRPr="009E623C">
        <w:rPr>
          <w:bCs/>
          <w:lang w:eastAsia="lv-LV"/>
        </w:rPr>
        <w:t xml:space="preserve">Skaidrojumi par Nolikumā noteiktajām prasībām tiek sniegti rakstveidā uz rakstiski saņemta pieprasījuma pamata un ievietoti Pasūtītāja mājas lapā internetā </w:t>
      </w:r>
      <w:hyperlink r:id="rId15" w:history="1">
        <w:r w:rsidRPr="00976AE2">
          <w:rPr>
            <w:rStyle w:val="Hipersaite"/>
          </w:rPr>
          <w:t>www.tna.lv</w:t>
        </w:r>
      </w:hyperlink>
      <w:r w:rsidRPr="00976AE2">
        <w:t>, sadaļā „Publiskie iepirkumi”</w:t>
      </w:r>
      <w:r w:rsidR="00BF4CCB">
        <w:t xml:space="preserve"> </w:t>
      </w:r>
      <w:r w:rsidR="00BF4CCB" w:rsidRPr="003C1A9E">
        <w:t xml:space="preserve">un pircēja profilā </w:t>
      </w:r>
      <w:hyperlink r:id="rId16" w:history="1">
        <w:r w:rsidR="00BF4CCB" w:rsidRPr="003C1A9E">
          <w:rPr>
            <w:rStyle w:val="Hipersaite"/>
          </w:rPr>
          <w:t>https://www.eis.gov.lv/EKEIS/Supplier/Organizer/968</w:t>
        </w:r>
      </w:hyperlink>
      <w:r w:rsidRPr="00976AE2">
        <w:t>.</w:t>
      </w:r>
    </w:p>
    <w:p w14:paraId="0A9D8CF8" w14:textId="77777777" w:rsidR="009E623C" w:rsidRDefault="009E623C" w:rsidP="009E623C">
      <w:pPr>
        <w:pStyle w:val="Sarakstarindkopa"/>
        <w:ind w:left="1418"/>
        <w:jc w:val="both"/>
      </w:pPr>
    </w:p>
    <w:p w14:paraId="759275BB" w14:textId="77777777" w:rsidR="009E623C" w:rsidRPr="009E623C" w:rsidRDefault="00EB4011" w:rsidP="009E623C">
      <w:pPr>
        <w:pStyle w:val="Sarakstarindkopa"/>
        <w:numPr>
          <w:ilvl w:val="1"/>
          <w:numId w:val="20"/>
        </w:numPr>
        <w:jc w:val="both"/>
      </w:pPr>
      <w:r w:rsidRPr="009E623C">
        <w:rPr>
          <w:b/>
          <w:bCs/>
        </w:rPr>
        <w:lastRenderedPageBreak/>
        <w:t>Iepirkuma priekšmets</w:t>
      </w:r>
    </w:p>
    <w:p w14:paraId="267BB123" w14:textId="003E6AC3" w:rsidR="008C10AF" w:rsidRPr="00610077" w:rsidRDefault="008C10AF" w:rsidP="009E623C">
      <w:pPr>
        <w:pStyle w:val="Sarakstarindkopa"/>
        <w:numPr>
          <w:ilvl w:val="2"/>
          <w:numId w:val="20"/>
        </w:numPr>
        <w:ind w:left="1418" w:hanging="851"/>
        <w:jc w:val="both"/>
      </w:pPr>
      <w:r w:rsidRPr="00610077">
        <w:rPr>
          <w:lang w:eastAsia="en-US"/>
        </w:rPr>
        <w:t xml:space="preserve">Iepirkuma priekšmets ir </w:t>
      </w:r>
      <w:r w:rsidRPr="00624B0D">
        <w:t>Kokskaidu granulu piegāde 20</w:t>
      </w:r>
      <w:r w:rsidR="00BF4CCB">
        <w:t>20</w:t>
      </w:r>
      <w:r w:rsidRPr="00624B0D">
        <w:t>./20</w:t>
      </w:r>
      <w:r w:rsidR="002A21FD">
        <w:t>2</w:t>
      </w:r>
      <w:r w:rsidR="00BF4CCB">
        <w:t>1</w:t>
      </w:r>
      <w:r w:rsidRPr="00624B0D">
        <w:t>.g. apkures sezonai Limbažos, Talsos, Siguldā, Valkā un Alūksnē</w:t>
      </w:r>
      <w:r w:rsidRPr="00610077">
        <w:rPr>
          <w:lang w:eastAsia="en-US"/>
        </w:rPr>
        <w:t xml:space="preserve">: </w:t>
      </w:r>
    </w:p>
    <w:p w14:paraId="724756DD" w14:textId="77777777" w:rsidR="008C10AF" w:rsidRPr="00610077" w:rsidRDefault="008C10AF" w:rsidP="008C10AF">
      <w:pPr>
        <w:ind w:left="993" w:right="-58"/>
        <w:contextualSpacing/>
        <w:jc w:val="both"/>
        <w:rPr>
          <w:lang w:eastAsia="en-US"/>
        </w:rPr>
      </w:pPr>
      <w:r w:rsidRPr="00610077">
        <w:rPr>
          <w:lang w:eastAsia="en-US"/>
        </w:rPr>
        <w:t>-</w:t>
      </w:r>
      <w:r w:rsidRPr="00610077">
        <w:rPr>
          <w:lang w:eastAsia="en-US"/>
        </w:rPr>
        <w:tab/>
        <w:t xml:space="preserve">Limbažu rajona tiesai, Limbažos, Cēsu ielā 18; </w:t>
      </w:r>
    </w:p>
    <w:p w14:paraId="35DC639B" w14:textId="77777777" w:rsidR="008C10AF" w:rsidRPr="00610077" w:rsidRDefault="008C10AF" w:rsidP="008C10AF">
      <w:pPr>
        <w:ind w:left="993" w:right="-58"/>
        <w:contextualSpacing/>
        <w:jc w:val="both"/>
        <w:rPr>
          <w:lang w:eastAsia="en-US"/>
        </w:rPr>
      </w:pPr>
      <w:r w:rsidRPr="00610077">
        <w:rPr>
          <w:lang w:eastAsia="en-US"/>
        </w:rPr>
        <w:t>-</w:t>
      </w:r>
      <w:r w:rsidRPr="00610077">
        <w:rPr>
          <w:lang w:eastAsia="en-US"/>
        </w:rPr>
        <w:tab/>
        <w:t xml:space="preserve">Talsu rajona tiesai, Talsos, K.Mīlenbaha ielā 2; </w:t>
      </w:r>
    </w:p>
    <w:p w14:paraId="62E60CF2" w14:textId="77777777" w:rsidR="008C10AF" w:rsidRPr="00610077" w:rsidRDefault="008C10AF" w:rsidP="008C10AF">
      <w:pPr>
        <w:ind w:left="993" w:right="-58"/>
        <w:contextualSpacing/>
        <w:jc w:val="both"/>
        <w:rPr>
          <w:lang w:eastAsia="en-US"/>
        </w:rPr>
      </w:pPr>
      <w:r w:rsidRPr="00610077">
        <w:rPr>
          <w:lang w:eastAsia="en-US"/>
        </w:rPr>
        <w:t>-</w:t>
      </w:r>
      <w:r w:rsidRPr="00610077">
        <w:rPr>
          <w:lang w:eastAsia="en-US"/>
        </w:rPr>
        <w:tab/>
        <w:t xml:space="preserve">Siguldas tiesai, Siguldā, Šveices ielā 27; </w:t>
      </w:r>
    </w:p>
    <w:p w14:paraId="38A24916" w14:textId="344C85B1" w:rsidR="008C10AF" w:rsidRPr="00610077" w:rsidRDefault="008C10AF" w:rsidP="002A21FD">
      <w:pPr>
        <w:ind w:left="993" w:right="-58"/>
        <w:contextualSpacing/>
        <w:jc w:val="both"/>
        <w:rPr>
          <w:lang w:eastAsia="en-US"/>
        </w:rPr>
      </w:pPr>
      <w:r w:rsidRPr="00610077">
        <w:rPr>
          <w:lang w:eastAsia="en-US"/>
        </w:rPr>
        <w:t>-</w:t>
      </w:r>
      <w:r w:rsidRPr="00610077">
        <w:rPr>
          <w:lang w:eastAsia="en-US"/>
        </w:rPr>
        <w:tab/>
        <w:t>Valkas rajona tiesai, Valkā, Rīgas ielā 2;</w:t>
      </w:r>
    </w:p>
    <w:p w14:paraId="23AB72A6" w14:textId="77777777" w:rsidR="009E623C" w:rsidRDefault="008C10AF" w:rsidP="009E623C">
      <w:pPr>
        <w:tabs>
          <w:tab w:val="left" w:pos="1418"/>
        </w:tabs>
        <w:ind w:left="993" w:right="-58"/>
        <w:contextualSpacing/>
        <w:jc w:val="both"/>
        <w:rPr>
          <w:iCs/>
          <w:lang w:eastAsia="en-US"/>
        </w:rPr>
      </w:pPr>
      <w:r w:rsidRPr="00610077">
        <w:rPr>
          <w:lang w:eastAsia="en-US"/>
        </w:rPr>
        <w:t>-</w:t>
      </w:r>
      <w:r w:rsidRPr="00610077">
        <w:rPr>
          <w:lang w:eastAsia="en-US"/>
        </w:rPr>
        <w:tab/>
        <w:t>Alūksnes rajona tiesai, Alūksnē, Rūpniecības ielā 8</w:t>
      </w:r>
      <w:r w:rsidRPr="00610077">
        <w:rPr>
          <w:iCs/>
          <w:lang w:eastAsia="en-US"/>
        </w:rPr>
        <w:t>.</w:t>
      </w:r>
    </w:p>
    <w:p w14:paraId="524909E6" w14:textId="77777777" w:rsidR="009E623C" w:rsidRDefault="008C10AF" w:rsidP="009E623C">
      <w:pPr>
        <w:pStyle w:val="Sarakstarindkopa"/>
        <w:numPr>
          <w:ilvl w:val="2"/>
          <w:numId w:val="20"/>
        </w:numPr>
        <w:tabs>
          <w:tab w:val="left" w:pos="1418"/>
        </w:tabs>
        <w:ind w:left="1418" w:right="-58" w:hanging="851"/>
        <w:jc w:val="both"/>
        <w:rPr>
          <w:iCs/>
          <w:lang w:eastAsia="en-US"/>
        </w:rPr>
      </w:pPr>
      <w:r w:rsidRPr="009E623C">
        <w:rPr>
          <w:iCs/>
          <w:lang w:eastAsia="en-US"/>
        </w:rPr>
        <w:t>Iepirkuma priekšmeta raksturojums un tehniskās prasības noteiktas Instrukcijas tehniskajā specifikācijā (pielikums Nr.1)</w:t>
      </w:r>
      <w:r w:rsidRPr="009E623C">
        <w:rPr>
          <w:iCs/>
        </w:rPr>
        <w:t>.</w:t>
      </w:r>
    </w:p>
    <w:p w14:paraId="39C61C91" w14:textId="77777777" w:rsidR="009E623C" w:rsidRPr="009E623C" w:rsidRDefault="009D1C2E" w:rsidP="009E623C">
      <w:pPr>
        <w:pStyle w:val="Sarakstarindkopa"/>
        <w:numPr>
          <w:ilvl w:val="2"/>
          <w:numId w:val="20"/>
        </w:numPr>
        <w:tabs>
          <w:tab w:val="left" w:pos="1418"/>
        </w:tabs>
        <w:ind w:left="1418" w:right="-58" w:hanging="851"/>
        <w:jc w:val="both"/>
        <w:rPr>
          <w:iCs/>
          <w:lang w:eastAsia="en-US"/>
        </w:rPr>
      </w:pPr>
      <w:r w:rsidRPr="009E623C">
        <w:rPr>
          <w:lang w:eastAsia="en-US"/>
        </w:rPr>
        <w:t xml:space="preserve">CPV kods – </w:t>
      </w:r>
      <w:r w:rsidR="00DF43F0" w:rsidRPr="009E623C">
        <w:rPr>
          <w:lang w:eastAsia="en-US"/>
        </w:rPr>
        <w:t>09111400-4 (Koksnes kurināmais)</w:t>
      </w:r>
      <w:r w:rsidR="00E00D65" w:rsidRPr="009E623C">
        <w:rPr>
          <w:lang w:eastAsia="en-US"/>
        </w:rPr>
        <w:t>.</w:t>
      </w:r>
    </w:p>
    <w:p w14:paraId="08368A6F" w14:textId="77777777" w:rsidR="009E623C" w:rsidRPr="009E623C" w:rsidRDefault="00EB4011" w:rsidP="009E623C">
      <w:pPr>
        <w:pStyle w:val="Sarakstarindkopa"/>
        <w:numPr>
          <w:ilvl w:val="2"/>
          <w:numId w:val="20"/>
        </w:numPr>
        <w:tabs>
          <w:tab w:val="left" w:pos="1418"/>
        </w:tabs>
        <w:ind w:left="1418" w:right="-58" w:hanging="851"/>
        <w:jc w:val="both"/>
        <w:rPr>
          <w:iCs/>
          <w:lang w:eastAsia="en-US"/>
        </w:rPr>
      </w:pPr>
      <w:r w:rsidRPr="00976AE2">
        <w:t>Līguma izpildes termiņš –</w:t>
      </w:r>
      <w:r>
        <w:t xml:space="preserve"> </w:t>
      </w:r>
      <w:r w:rsidR="008C10AF">
        <w:t>1</w:t>
      </w:r>
      <w:r w:rsidRPr="0070483D">
        <w:t xml:space="preserve"> (</w:t>
      </w:r>
      <w:r w:rsidR="008C10AF">
        <w:t>viens</w:t>
      </w:r>
      <w:r w:rsidRPr="0070483D">
        <w:t>) kalendār</w:t>
      </w:r>
      <w:r w:rsidR="008C10AF">
        <w:t>ais</w:t>
      </w:r>
      <w:r w:rsidRPr="0070483D">
        <w:t xml:space="preserve"> mēne</w:t>
      </w:r>
      <w:r w:rsidR="008C10AF">
        <w:t>sis</w:t>
      </w:r>
      <w:r w:rsidRPr="00976AE2">
        <w:t xml:space="preserve"> no Iepirkuma līguma noslēgšanas brīža.</w:t>
      </w:r>
    </w:p>
    <w:p w14:paraId="441FD0BA" w14:textId="77777777" w:rsidR="009E623C" w:rsidRPr="009E623C" w:rsidRDefault="00EB4011" w:rsidP="009E623C">
      <w:pPr>
        <w:pStyle w:val="Sarakstarindkopa"/>
        <w:numPr>
          <w:ilvl w:val="2"/>
          <w:numId w:val="20"/>
        </w:numPr>
        <w:tabs>
          <w:tab w:val="left" w:pos="1418"/>
        </w:tabs>
        <w:ind w:left="1418" w:right="-58" w:hanging="851"/>
        <w:jc w:val="both"/>
        <w:rPr>
          <w:iCs/>
          <w:lang w:eastAsia="en-US"/>
        </w:rPr>
      </w:pPr>
      <w:r w:rsidRPr="00976AE2">
        <w:t>Iepirkuma priekšmets nav sadalīts daļās</w:t>
      </w:r>
      <w:r w:rsidRPr="009E623C">
        <w:rPr>
          <w:bCs/>
          <w:iCs/>
        </w:rPr>
        <w:t>.</w:t>
      </w:r>
    </w:p>
    <w:p w14:paraId="29CC8EA8" w14:textId="01D95D00" w:rsidR="007D5250" w:rsidRPr="002C5669" w:rsidRDefault="00EB4011" w:rsidP="002C5669">
      <w:pPr>
        <w:pStyle w:val="Sarakstarindkopa"/>
        <w:numPr>
          <w:ilvl w:val="2"/>
          <w:numId w:val="20"/>
        </w:numPr>
        <w:tabs>
          <w:tab w:val="left" w:pos="1418"/>
        </w:tabs>
        <w:ind w:left="1418" w:right="-58" w:hanging="851"/>
        <w:jc w:val="both"/>
        <w:rPr>
          <w:iCs/>
          <w:lang w:eastAsia="en-US"/>
        </w:rPr>
      </w:pPr>
      <w:r w:rsidRPr="00976AE2">
        <w:t>Pretendents nedrīkst iesniegt piedāvājuma variantus.</w:t>
      </w:r>
    </w:p>
    <w:p w14:paraId="641198FC" w14:textId="77777777" w:rsidR="00F31A05" w:rsidRDefault="00701DFE" w:rsidP="00F31A05">
      <w:pPr>
        <w:pStyle w:val="Sarakstarindkopa"/>
        <w:numPr>
          <w:ilvl w:val="1"/>
          <w:numId w:val="20"/>
        </w:numPr>
        <w:ind w:left="567" w:hanging="567"/>
        <w:rPr>
          <w:b/>
        </w:rPr>
      </w:pPr>
      <w:r w:rsidRPr="00A142B9">
        <w:rPr>
          <w:b/>
        </w:rPr>
        <w:t>Piedāvājuma iesniegšanas un datums, laiks un kārtība</w:t>
      </w:r>
    </w:p>
    <w:p w14:paraId="765E5F16" w14:textId="0A85D149" w:rsidR="00F31A05" w:rsidRPr="00F31A05" w:rsidRDefault="001A34DC" w:rsidP="0090102F">
      <w:pPr>
        <w:pStyle w:val="Sarakstarindkopa"/>
        <w:numPr>
          <w:ilvl w:val="2"/>
          <w:numId w:val="20"/>
        </w:numPr>
        <w:ind w:left="1418" w:hanging="851"/>
        <w:jc w:val="both"/>
        <w:rPr>
          <w:b/>
        </w:rPr>
      </w:pPr>
      <w:r w:rsidRPr="00F17FD5">
        <w:t xml:space="preserve">Pretendenti piedāvājumus iesniedz ne vēlāk kā, līdz </w:t>
      </w:r>
      <w:r w:rsidRPr="00F31A05">
        <w:rPr>
          <w:b/>
          <w:bCs/>
        </w:rPr>
        <w:t xml:space="preserve">2020. gada </w:t>
      </w:r>
      <w:r w:rsidR="0090102F">
        <w:rPr>
          <w:b/>
          <w:bCs/>
        </w:rPr>
        <w:t>10</w:t>
      </w:r>
      <w:r w:rsidRPr="00F31A05">
        <w:rPr>
          <w:b/>
          <w:bCs/>
        </w:rPr>
        <w:t>. augusta plkst. 1</w:t>
      </w:r>
      <w:r w:rsidR="0090102F">
        <w:rPr>
          <w:b/>
          <w:bCs/>
        </w:rPr>
        <w:t>1</w:t>
      </w:r>
      <w:r w:rsidRPr="00F31A05">
        <w:rPr>
          <w:b/>
          <w:bCs/>
        </w:rPr>
        <w:t>:00</w:t>
      </w:r>
      <w:r w:rsidRPr="00F70B0E">
        <w:t>,</w:t>
      </w:r>
      <w:r w:rsidRPr="00F17FD5">
        <w:t xml:space="preserve"> iesniedzot Elektronisko iepirkumu sistēmas e-konkursu apakšsistēmā. Ārpus Elektronisko iepirkumu sistēmas e-konkursu apakšsistēmas un/vai pēc noteiktā termiņa iesniegtie piedāvājumi tiks atzīti par neatbilstošiem Nolikuma prasībām.</w:t>
      </w:r>
    </w:p>
    <w:p w14:paraId="0B0FBF07" w14:textId="6732CAB2" w:rsidR="007D5250" w:rsidRPr="002C5669" w:rsidRDefault="009B7AF3" w:rsidP="002C5669">
      <w:pPr>
        <w:pStyle w:val="Sarakstarindkopa"/>
        <w:numPr>
          <w:ilvl w:val="2"/>
          <w:numId w:val="20"/>
        </w:numPr>
        <w:ind w:left="1418" w:hanging="851"/>
        <w:rPr>
          <w:b/>
        </w:rPr>
      </w:pPr>
      <w:r w:rsidRPr="00976AE2">
        <w:t>Atklāta piedāvājumu atvēršanas sanāksme nav paredzēta.</w:t>
      </w:r>
    </w:p>
    <w:p w14:paraId="2AC3B62C" w14:textId="77777777" w:rsidR="00F31A05" w:rsidRPr="00F31A05" w:rsidRDefault="00F31A05" w:rsidP="00F31A05">
      <w:pPr>
        <w:pStyle w:val="Sarakstarindkopa"/>
        <w:numPr>
          <w:ilvl w:val="1"/>
          <w:numId w:val="20"/>
        </w:numPr>
        <w:ind w:left="567" w:hanging="567"/>
        <w:rPr>
          <w:b/>
        </w:rPr>
      </w:pPr>
      <w:r w:rsidRPr="00F31A05">
        <w:rPr>
          <w:b/>
          <w:bCs/>
        </w:rPr>
        <w:t>Piedāvājuma noformēšana</w:t>
      </w:r>
    </w:p>
    <w:p w14:paraId="1A8076BB" w14:textId="77777777" w:rsidR="00F31A05" w:rsidRPr="00F31A05" w:rsidRDefault="00F31A05" w:rsidP="00976023">
      <w:pPr>
        <w:pStyle w:val="Sarakstarindkopa"/>
        <w:numPr>
          <w:ilvl w:val="2"/>
          <w:numId w:val="20"/>
        </w:numPr>
        <w:ind w:left="1418" w:hanging="851"/>
        <w:jc w:val="both"/>
        <w:rPr>
          <w:b/>
        </w:rPr>
      </w:pPr>
      <w:r w:rsidRPr="00F17FD5">
        <w:t>Pretendenti sagatavo un iesniedz piedāvājumu saskaņā ar Nolikumā izvirzītajām prasībām.</w:t>
      </w:r>
    </w:p>
    <w:p w14:paraId="104C6DD5" w14:textId="77777777" w:rsidR="00F31A05" w:rsidRPr="00F31A05" w:rsidRDefault="00F31A05" w:rsidP="00976023">
      <w:pPr>
        <w:pStyle w:val="Sarakstarindkopa"/>
        <w:numPr>
          <w:ilvl w:val="2"/>
          <w:numId w:val="20"/>
        </w:numPr>
        <w:ind w:left="1418" w:hanging="851"/>
        <w:jc w:val="both"/>
        <w:rPr>
          <w:b/>
        </w:rPr>
      </w:pPr>
      <w:r w:rsidRPr="00F17FD5">
        <w:t>Piedāvājums jāiesniedz elektroniski Elektronisko iepirkumu sistēmas e-konkursu apakšsistēmā, ievērojot šādas Pretendenta izvēles iespējas:</w:t>
      </w:r>
    </w:p>
    <w:p w14:paraId="378F6153" w14:textId="77777777" w:rsidR="00F31A05" w:rsidRPr="00F31A05" w:rsidRDefault="00F31A05" w:rsidP="00976023">
      <w:pPr>
        <w:pStyle w:val="Sarakstarindkopa"/>
        <w:numPr>
          <w:ilvl w:val="3"/>
          <w:numId w:val="20"/>
        </w:numPr>
        <w:ind w:left="2410" w:hanging="992"/>
        <w:jc w:val="both"/>
        <w:rPr>
          <w:b/>
        </w:rPr>
      </w:pPr>
      <w:r w:rsidRPr="00F17FD5">
        <w:t xml:space="preserve">izmantojot ,Elektronisko iepirkumu sistēmas e-konkursu apakšsistēmas piedāvātos rīkus, aizpildot minētās sistēmas e-konkursu apakšsistēmā šīs iepirkuma procedūras sadaļā ievietotās </w:t>
      </w:r>
      <w:r w:rsidRPr="00F17FD5">
        <w:tab/>
        <w:t>formas;</w:t>
      </w:r>
    </w:p>
    <w:p w14:paraId="33890821" w14:textId="77777777" w:rsidR="00F31A05" w:rsidRPr="00F31A05" w:rsidRDefault="00F31A05" w:rsidP="00976023">
      <w:pPr>
        <w:pStyle w:val="Sarakstarindkopa"/>
        <w:numPr>
          <w:ilvl w:val="3"/>
          <w:numId w:val="20"/>
        </w:numPr>
        <w:ind w:left="2410" w:hanging="992"/>
        <w:jc w:val="both"/>
        <w:rPr>
          <w:b/>
        </w:rPr>
      </w:pPr>
      <w:r w:rsidRPr="00F17FD5">
        <w:t xml:space="preserve">elektroniski aizpildāmos dokumentus elektroniski sagatavojot ārpus Elektronisko iepirkumu sistēmas e-konkursu apakšsistēmas un pievienojot atbilstošajām prasībām (šādā gadījumā Pretendents ir atbildīgs par aizpildāmo formu atbilstību dokumentācijas prasībām un </w:t>
      </w:r>
      <w:r w:rsidRPr="00F17FD5">
        <w:tab/>
        <w:t>formu paraugiem);</w:t>
      </w:r>
    </w:p>
    <w:p w14:paraId="2E961249" w14:textId="77777777" w:rsidR="00F31A05" w:rsidRPr="00F31A05" w:rsidRDefault="00F31A05" w:rsidP="00976023">
      <w:pPr>
        <w:pStyle w:val="Sarakstarindkopa"/>
        <w:numPr>
          <w:ilvl w:val="3"/>
          <w:numId w:val="20"/>
        </w:numPr>
        <w:ind w:left="2410" w:hanging="992"/>
        <w:jc w:val="both"/>
        <w:rPr>
          <w:b/>
        </w:rPr>
      </w:pPr>
      <w:r w:rsidRPr="00F17FD5">
        <w:t xml:space="preserve">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w:t>
      </w:r>
      <w:r w:rsidRPr="00F17FD5">
        <w:tab/>
        <w:t>atbilstību dokumentācijas prasībām un formu paraugiem, kā arī dokumenta atvēršanas un nolasīšanas iespējām).</w:t>
      </w:r>
    </w:p>
    <w:p w14:paraId="7721DF49" w14:textId="77777777" w:rsidR="00F31A05" w:rsidRPr="00F31A05" w:rsidRDefault="00F31A05" w:rsidP="00976023">
      <w:pPr>
        <w:pStyle w:val="Sarakstarindkopa"/>
        <w:numPr>
          <w:ilvl w:val="2"/>
          <w:numId w:val="20"/>
        </w:numPr>
        <w:ind w:left="1418" w:hanging="851"/>
        <w:jc w:val="both"/>
        <w:rPr>
          <w:b/>
        </w:rPr>
      </w:pPr>
      <w:r w:rsidRPr="00F17FD5">
        <w:t>Sagatavojot piedāvājumu, Pretendents ievēro, ka:</w:t>
      </w:r>
    </w:p>
    <w:p w14:paraId="6BBFA622" w14:textId="77777777" w:rsidR="00F31A05" w:rsidRPr="00F31A05" w:rsidRDefault="00F31A05" w:rsidP="00976023">
      <w:pPr>
        <w:pStyle w:val="Sarakstarindkopa"/>
        <w:numPr>
          <w:ilvl w:val="3"/>
          <w:numId w:val="20"/>
        </w:numPr>
        <w:ind w:left="2410" w:hanging="992"/>
        <w:jc w:val="both"/>
        <w:rPr>
          <w:b/>
        </w:rPr>
      </w:pPr>
      <w:r w:rsidRPr="00F17FD5">
        <w:t>piedāvājuma dokumenti ir jāsagatavo atsevišķos elektroniskos dokumentos ar standarta biroja programmatūras rīkiem nolasāmā formātā (piemēram, Microsoft Office 2010 (vai jaunākas programmatūras versijas) formātā vai pdf formātā);</w:t>
      </w:r>
    </w:p>
    <w:p w14:paraId="22044491" w14:textId="77777777" w:rsidR="00F31A05" w:rsidRPr="00F31A05" w:rsidRDefault="00F31A05" w:rsidP="00976023">
      <w:pPr>
        <w:pStyle w:val="Sarakstarindkopa"/>
        <w:numPr>
          <w:ilvl w:val="3"/>
          <w:numId w:val="20"/>
        </w:numPr>
        <w:ind w:left="2410" w:hanging="992"/>
        <w:jc w:val="both"/>
        <w:rPr>
          <w:b/>
        </w:rPr>
      </w:pPr>
      <w:r w:rsidRPr="00F17FD5">
        <w:t>Pretendents piedāvājuma dokumentus paraksta ar drošu elektronisko parakstu un laika zīmogu vai ar Elektronisko iepirkumu sistēmas piedāvāto elektronisko parakstu;</w:t>
      </w:r>
    </w:p>
    <w:p w14:paraId="6BF7EAB6" w14:textId="77777777" w:rsidR="00F31A05" w:rsidRPr="00F31A05" w:rsidRDefault="00F31A05" w:rsidP="00976023">
      <w:pPr>
        <w:pStyle w:val="Sarakstarindkopa"/>
        <w:numPr>
          <w:ilvl w:val="3"/>
          <w:numId w:val="20"/>
        </w:numPr>
        <w:ind w:left="2410" w:hanging="992"/>
        <w:jc w:val="both"/>
        <w:rPr>
          <w:b/>
        </w:rPr>
      </w:pPr>
      <w:r w:rsidRPr="00F17FD5">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w:t>
      </w:r>
      <w:r>
        <w:t>.</w:t>
      </w:r>
    </w:p>
    <w:p w14:paraId="24666EBC" w14:textId="77777777" w:rsidR="00F31A05" w:rsidRPr="00F31A05" w:rsidRDefault="00F31A05" w:rsidP="00976023">
      <w:pPr>
        <w:pStyle w:val="Sarakstarindkopa"/>
        <w:numPr>
          <w:ilvl w:val="2"/>
          <w:numId w:val="20"/>
        </w:numPr>
        <w:ind w:left="1418" w:hanging="851"/>
        <w:jc w:val="both"/>
        <w:rPr>
          <w:b/>
        </w:rPr>
      </w:pPr>
      <w:r w:rsidRPr="00F17FD5">
        <w:lastRenderedPageBreak/>
        <w:t>Ja Pretendents iesniedzis kāda dokumenta kopiju, to apliecina atbilstoši Ministru kabineta 04.09.2018. noteikumu Nr. 558 “Dokumentu izstrādāšanas un noformēšanas kārtība” noteiktajai kārtībai.</w:t>
      </w:r>
    </w:p>
    <w:p w14:paraId="368B38C6" w14:textId="77777777" w:rsidR="00F31A05" w:rsidRPr="00F31A05" w:rsidRDefault="00F31A05" w:rsidP="00976023">
      <w:pPr>
        <w:pStyle w:val="Sarakstarindkopa"/>
        <w:numPr>
          <w:ilvl w:val="2"/>
          <w:numId w:val="20"/>
        </w:numPr>
        <w:ind w:left="1418" w:hanging="851"/>
        <w:jc w:val="both"/>
        <w:rPr>
          <w:b/>
        </w:rPr>
      </w:pPr>
      <w:r w:rsidRPr="00F17FD5">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B343070" w14:textId="77777777" w:rsidR="00F31A05" w:rsidRPr="00F31A05" w:rsidRDefault="00F31A05" w:rsidP="00976023">
      <w:pPr>
        <w:pStyle w:val="Sarakstarindkopa"/>
        <w:numPr>
          <w:ilvl w:val="2"/>
          <w:numId w:val="20"/>
        </w:numPr>
        <w:ind w:left="1418" w:hanging="851"/>
        <w:jc w:val="both"/>
        <w:rPr>
          <w:b/>
        </w:rPr>
      </w:pPr>
      <w:r w:rsidRPr="00F17FD5">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68AA20AE" w14:textId="77777777" w:rsidR="00F31A05" w:rsidRPr="00F31A05" w:rsidRDefault="00F31A05" w:rsidP="00976023">
      <w:pPr>
        <w:pStyle w:val="Sarakstarindkopa"/>
        <w:numPr>
          <w:ilvl w:val="2"/>
          <w:numId w:val="20"/>
        </w:numPr>
        <w:ind w:left="1418" w:hanging="851"/>
        <w:jc w:val="both"/>
        <w:rPr>
          <w:b/>
        </w:rPr>
      </w:pPr>
      <w:r w:rsidRPr="00F17FD5">
        <w:t>Piedāvājuma dokumentiem jābūt skaidri salasāmiem, bez labojumiem, lai izvairītos no jebkādām šaubām un pārpratumiem, kas attiecas uz vārdiem un skaitļiem, un bez iestarpinājumiem, izdzēsumiem vai matemātiskām kļūdām.</w:t>
      </w:r>
    </w:p>
    <w:p w14:paraId="00F8F07D" w14:textId="77777777" w:rsidR="00F31A05" w:rsidRPr="00F31A05" w:rsidRDefault="00F31A05" w:rsidP="00976023">
      <w:pPr>
        <w:pStyle w:val="Sarakstarindkopa"/>
        <w:numPr>
          <w:ilvl w:val="2"/>
          <w:numId w:val="20"/>
        </w:numPr>
        <w:ind w:left="1418" w:hanging="851"/>
        <w:jc w:val="both"/>
        <w:rPr>
          <w:b/>
        </w:rPr>
      </w:pPr>
      <w:r w:rsidRPr="00F17FD5">
        <w:t>Piedāvājums elektroniski jāparaksta Pretendenta pārstāvēttiesīgajam vai pilnvarotajam pārstāvim, pievienojot pilnvaru Pretendenta atlases dokumentu daļā. Pilnvarā precīzi jānorāda pilnvarotajam pārstāvim piešķirto tiesību un saistību apjoms.</w:t>
      </w:r>
    </w:p>
    <w:p w14:paraId="473FF19A" w14:textId="77777777" w:rsidR="00F31A05" w:rsidRPr="00F31A05" w:rsidRDefault="00F31A05" w:rsidP="00976023">
      <w:pPr>
        <w:pStyle w:val="Sarakstarindkopa"/>
        <w:numPr>
          <w:ilvl w:val="2"/>
          <w:numId w:val="20"/>
        </w:numPr>
        <w:ind w:left="1418" w:hanging="851"/>
        <w:jc w:val="both"/>
        <w:rPr>
          <w:b/>
        </w:rPr>
      </w:pPr>
      <w:r w:rsidRPr="00F17FD5">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pārstāvēttiesīgajam vai pilnvarotajam pārstāvim. Ja nav norādīta persona, kura pārstāv piegādātāju apvienību atklātā konkursā, tad visi piegādātāju apvienības biedri paraksta atklāta konkursa pieteikumu.</w:t>
      </w:r>
    </w:p>
    <w:p w14:paraId="29A72EB4" w14:textId="743FD555" w:rsidR="00F31A05" w:rsidRPr="00F31A05" w:rsidRDefault="00F31A05" w:rsidP="00976023">
      <w:pPr>
        <w:pStyle w:val="Sarakstarindkopa"/>
        <w:numPr>
          <w:ilvl w:val="2"/>
          <w:numId w:val="20"/>
        </w:numPr>
        <w:ind w:left="1418" w:hanging="851"/>
        <w:jc w:val="both"/>
        <w:rPr>
          <w:b/>
        </w:rPr>
      </w:pPr>
      <w:r w:rsidRPr="00F17FD5">
        <w:t>Pirms Nolikuma 1.</w:t>
      </w:r>
      <w:r w:rsidR="00976023">
        <w:t>6</w:t>
      </w:r>
      <w:r w:rsidRPr="00F17FD5">
        <w:t>.</w:t>
      </w:r>
      <w:r w:rsidR="00976023">
        <w:t>1</w:t>
      </w:r>
      <w:r w:rsidRPr="00F17FD5">
        <w:t>. punktā noteiktā piedāvājuma iesniegšanas termiņa beigām Pretendents ir tiesīgs grozīt vai atsaukt iesniegto piedāvājumu, izmantojot attiecīgos Elektronisko iepirkumu sistēmā pieejamos rīkus.</w:t>
      </w:r>
    </w:p>
    <w:p w14:paraId="0604C51B" w14:textId="40831591" w:rsidR="00F31A05" w:rsidRPr="00F31A05" w:rsidRDefault="00F31A05" w:rsidP="00976023">
      <w:pPr>
        <w:pStyle w:val="Sarakstarindkopa"/>
        <w:numPr>
          <w:ilvl w:val="2"/>
          <w:numId w:val="20"/>
        </w:numPr>
        <w:ind w:left="1418" w:hanging="851"/>
        <w:jc w:val="both"/>
        <w:rPr>
          <w:b/>
        </w:rPr>
      </w:pPr>
      <w:r w:rsidRPr="00F17FD5">
        <w:t>Pēc Nolikuma 1.</w:t>
      </w:r>
      <w:r w:rsidR="00976023">
        <w:t>6</w:t>
      </w:r>
      <w:r w:rsidRPr="00F17FD5">
        <w:t>.</w:t>
      </w:r>
      <w:r w:rsidR="00976023">
        <w:t>1</w:t>
      </w:r>
      <w:r w:rsidRPr="00F17FD5">
        <w:t>. punktā noteiktā piedāvājuma iesniegšanas termiņa beigām Pretendents:</w:t>
      </w:r>
    </w:p>
    <w:p w14:paraId="42F75E7C" w14:textId="77777777" w:rsidR="00F31A05" w:rsidRPr="00F31A05" w:rsidRDefault="00F31A05" w:rsidP="00976023">
      <w:pPr>
        <w:pStyle w:val="Sarakstarindkopa"/>
        <w:numPr>
          <w:ilvl w:val="3"/>
          <w:numId w:val="20"/>
        </w:numPr>
        <w:ind w:left="2410" w:hanging="992"/>
        <w:jc w:val="both"/>
        <w:rPr>
          <w:b/>
        </w:rPr>
      </w:pPr>
      <w:r w:rsidRPr="00F17FD5">
        <w:t>nav tiesīgs grozīt iesniegto piedāvājumu;</w:t>
      </w:r>
    </w:p>
    <w:p w14:paraId="768F3CB0" w14:textId="34D05C92" w:rsidR="00957EB5" w:rsidRPr="007D5250" w:rsidRDefault="00F31A05" w:rsidP="00976023">
      <w:pPr>
        <w:pStyle w:val="Sarakstarindkopa"/>
        <w:numPr>
          <w:ilvl w:val="3"/>
          <w:numId w:val="20"/>
        </w:numPr>
        <w:ind w:left="2410" w:hanging="992"/>
        <w:jc w:val="both"/>
        <w:rPr>
          <w:b/>
        </w:rPr>
      </w:pPr>
      <w:r w:rsidRPr="00F17FD5">
        <w:t xml:space="preserve">ir tiesīgs atsaukt iesniegto piedāvājumu, rakstveidā par to informējot Pasūtītāju. Šajā gadījumā piedāvājuma atsaukšana izbeidz turpmāku Pretendenta līdzdalību šajā iepirkuma </w:t>
      </w:r>
      <w:r w:rsidRPr="00F17FD5">
        <w:tab/>
        <w:t>procedūrā</w:t>
      </w:r>
      <w:r w:rsidR="007D5250">
        <w:t>.</w:t>
      </w:r>
    </w:p>
    <w:p w14:paraId="387C1280" w14:textId="77777777" w:rsidR="007D5250" w:rsidRPr="007D5250" w:rsidRDefault="007D5250" w:rsidP="007D5250">
      <w:pPr>
        <w:pStyle w:val="Sarakstarindkopa"/>
        <w:ind w:left="2410"/>
        <w:jc w:val="both"/>
        <w:rPr>
          <w:b/>
          <w:sz w:val="16"/>
          <w:szCs w:val="16"/>
        </w:rPr>
      </w:pPr>
    </w:p>
    <w:p w14:paraId="7DD3DE27" w14:textId="57A5C5F1" w:rsidR="009B7AF3" w:rsidRPr="00976AE2" w:rsidRDefault="009B7AF3" w:rsidP="009B7AF3">
      <w:pPr>
        <w:ind w:left="567" w:hanging="567"/>
        <w:rPr>
          <w:b/>
        </w:rPr>
      </w:pPr>
      <w:r w:rsidRPr="00976AE2">
        <w:rPr>
          <w:b/>
          <w:bCs/>
        </w:rPr>
        <w:t>1.</w:t>
      </w:r>
      <w:r w:rsidR="004D13DA">
        <w:rPr>
          <w:b/>
          <w:bCs/>
        </w:rPr>
        <w:t>8</w:t>
      </w:r>
      <w:r w:rsidRPr="00976AE2">
        <w:rPr>
          <w:b/>
          <w:bCs/>
        </w:rPr>
        <w:t>.</w:t>
      </w:r>
      <w:r w:rsidRPr="00976AE2">
        <w:rPr>
          <w:b/>
          <w:bCs/>
        </w:rPr>
        <w:tab/>
        <w:t>Cita informācija</w:t>
      </w:r>
    </w:p>
    <w:p w14:paraId="43FE6B30" w14:textId="723BD290" w:rsidR="009B7AF3" w:rsidRPr="00976AE2" w:rsidRDefault="009B7AF3" w:rsidP="009B7AF3">
      <w:pPr>
        <w:ind w:left="1276" w:hanging="709"/>
        <w:jc w:val="both"/>
        <w:rPr>
          <w:b/>
        </w:rPr>
      </w:pPr>
      <w:r w:rsidRPr="00976AE2">
        <w:rPr>
          <w:b/>
        </w:rPr>
        <w:t>1.</w:t>
      </w:r>
      <w:r w:rsidR="004D13DA">
        <w:rPr>
          <w:b/>
        </w:rPr>
        <w:t>8</w:t>
      </w:r>
      <w:r w:rsidRPr="00976AE2">
        <w:rPr>
          <w:b/>
        </w:rPr>
        <w:t>.1.</w:t>
      </w:r>
      <w:r w:rsidRPr="00976AE2">
        <w:rPr>
          <w:b/>
        </w:rPr>
        <w:tab/>
      </w:r>
      <w:r w:rsidRPr="00976AE2">
        <w:t>Pretendenta iesniegtais piedāvājums nozīmē pilnīgu šī Iepirkuma noteikumu pieņemšanu un atbildību par to izpildi.</w:t>
      </w:r>
    </w:p>
    <w:p w14:paraId="1262F55E" w14:textId="1F1ADD30" w:rsidR="009B7AF3" w:rsidRPr="00976AE2" w:rsidRDefault="009B7AF3" w:rsidP="009B7AF3">
      <w:pPr>
        <w:ind w:left="1276" w:hanging="709"/>
        <w:jc w:val="both"/>
      </w:pPr>
      <w:r w:rsidRPr="00976AE2">
        <w:rPr>
          <w:b/>
        </w:rPr>
        <w:t>1.</w:t>
      </w:r>
      <w:r w:rsidR="004D13DA">
        <w:rPr>
          <w:b/>
        </w:rPr>
        <w:t>8</w:t>
      </w:r>
      <w:r w:rsidRPr="00976AE2">
        <w:rPr>
          <w:b/>
        </w:rPr>
        <w:t>.2.</w:t>
      </w:r>
      <w:r w:rsidRPr="00976AE2">
        <w:rPr>
          <w:b/>
        </w:rPr>
        <w:tab/>
      </w:r>
      <w:r w:rsidRPr="00976AE2">
        <w:t>Pretendentam ir pilnībā jāsedz piedāvājuma sagatavošanas un iesniegšanas izmaksas. Pasūtītājs neuzņemas nekādas saistības par šīm izmaksām neatkarīgi no Iepirkuma rezultāta.</w:t>
      </w:r>
    </w:p>
    <w:p w14:paraId="796BE452" w14:textId="0D538FB6" w:rsidR="009B7AF3" w:rsidRPr="00976AE2" w:rsidRDefault="009B7AF3" w:rsidP="009B7AF3">
      <w:pPr>
        <w:ind w:left="1276" w:hanging="709"/>
        <w:jc w:val="both"/>
        <w:rPr>
          <w:b/>
        </w:rPr>
      </w:pPr>
      <w:r w:rsidRPr="00976AE2">
        <w:rPr>
          <w:b/>
        </w:rPr>
        <w:t>1.</w:t>
      </w:r>
      <w:r w:rsidR="004D13DA">
        <w:rPr>
          <w:b/>
        </w:rPr>
        <w:t>8</w:t>
      </w:r>
      <w:r w:rsidRPr="00976AE2">
        <w:rPr>
          <w:b/>
        </w:rPr>
        <w:t>.3.</w:t>
      </w:r>
      <w:r w:rsidRPr="00976AE2">
        <w:tab/>
        <w:t>Iesniedzamie dokumenti jāsagatavo atbilstoši veidnēm, kas dotas Nolikumā.</w:t>
      </w:r>
    </w:p>
    <w:p w14:paraId="4DC6A512" w14:textId="4999E902" w:rsidR="009C2335" w:rsidRPr="002C5669" w:rsidRDefault="009B7AF3" w:rsidP="002C5669">
      <w:pPr>
        <w:ind w:left="1276" w:hanging="709"/>
        <w:jc w:val="both"/>
      </w:pPr>
      <w:r w:rsidRPr="00976AE2">
        <w:rPr>
          <w:b/>
        </w:rPr>
        <w:t>1.</w:t>
      </w:r>
      <w:r w:rsidR="004D13DA">
        <w:rPr>
          <w:b/>
        </w:rPr>
        <w:t>8</w:t>
      </w:r>
      <w:r w:rsidRPr="00976AE2">
        <w:rPr>
          <w:b/>
        </w:rPr>
        <w:t>.4.</w:t>
      </w:r>
      <w:r w:rsidRPr="00976AE2">
        <w:rPr>
          <w:b/>
        </w:rPr>
        <w:tab/>
      </w:r>
      <w:r w:rsidRPr="00976AE2">
        <w:t>Visi Nolikuma pielikumi ir tās neatņemama sastāvdaļa.</w:t>
      </w:r>
    </w:p>
    <w:p w14:paraId="468137BB" w14:textId="77777777" w:rsidR="002C5669" w:rsidRPr="00976AE2" w:rsidRDefault="002C5669" w:rsidP="009B7AF3">
      <w:pPr>
        <w:ind w:left="1276" w:hanging="709"/>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9C2335" w:rsidRPr="00976AE2" w14:paraId="4C04003E" w14:textId="77777777" w:rsidTr="007E2843">
        <w:tc>
          <w:tcPr>
            <w:tcW w:w="4962" w:type="dxa"/>
            <w:tcBorders>
              <w:top w:val="single" w:sz="4" w:space="0" w:color="auto"/>
              <w:left w:val="single" w:sz="4" w:space="0" w:color="auto"/>
              <w:bottom w:val="single" w:sz="4" w:space="0" w:color="auto"/>
              <w:right w:val="single" w:sz="4" w:space="0" w:color="auto"/>
            </w:tcBorders>
            <w:vAlign w:val="center"/>
            <w:hideMark/>
          </w:tcPr>
          <w:p w14:paraId="58B78625" w14:textId="77777777" w:rsidR="009C2335" w:rsidRPr="00976AE2" w:rsidRDefault="009C2335" w:rsidP="007E2843">
            <w:pPr>
              <w:pStyle w:val="Bezatstarpm"/>
              <w:spacing w:line="240" w:lineRule="auto"/>
              <w:jc w:val="center"/>
              <w:rPr>
                <w:b/>
              </w:rPr>
            </w:pPr>
            <w:r w:rsidRPr="00976AE2">
              <w:rPr>
                <w:b/>
                <w:lang w:eastAsia="lv-LV"/>
              </w:rPr>
              <w:t>2.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14:paraId="13A214C8" w14:textId="77777777" w:rsidR="009C2335" w:rsidRPr="00976AE2" w:rsidRDefault="009C2335" w:rsidP="007E2843">
            <w:pPr>
              <w:pStyle w:val="Bezatstarpm"/>
              <w:spacing w:line="240" w:lineRule="auto"/>
              <w:rPr>
                <w:b/>
              </w:rPr>
            </w:pPr>
            <w:r w:rsidRPr="00976AE2">
              <w:rPr>
                <w:b/>
                <w:bCs/>
              </w:rPr>
              <w:t>3. Pretendentam jāiesniedz šādi pretendenta kvalifikāciju apliecinoši dokumenti</w:t>
            </w:r>
          </w:p>
        </w:tc>
      </w:tr>
      <w:tr w:rsidR="009C2335" w:rsidRPr="00976AE2" w14:paraId="2EF8D7DC" w14:textId="77777777" w:rsidTr="007E2843">
        <w:tc>
          <w:tcPr>
            <w:tcW w:w="4962" w:type="dxa"/>
            <w:tcBorders>
              <w:top w:val="single" w:sz="4" w:space="0" w:color="auto"/>
              <w:left w:val="single" w:sz="4" w:space="0" w:color="auto"/>
              <w:bottom w:val="single" w:sz="4" w:space="0" w:color="auto"/>
              <w:right w:val="single" w:sz="4" w:space="0" w:color="auto"/>
            </w:tcBorders>
            <w:hideMark/>
          </w:tcPr>
          <w:p w14:paraId="508A1E38" w14:textId="77777777" w:rsidR="009C2335" w:rsidRPr="00976AE2" w:rsidRDefault="009C2335" w:rsidP="007E2843">
            <w:pPr>
              <w:pStyle w:val="Bezatstarpm"/>
              <w:spacing w:line="240" w:lineRule="auto"/>
              <w:jc w:val="both"/>
              <w:rPr>
                <w:color w:val="000000"/>
              </w:rPr>
            </w:pPr>
            <w:r w:rsidRPr="00976AE2">
              <w:rPr>
                <w:rFonts w:eastAsia="Helvetica"/>
                <w:b/>
                <w:color w:val="000000"/>
              </w:rPr>
              <w:t>2.1.</w:t>
            </w:r>
            <w:r w:rsidRPr="00976AE2">
              <w:rPr>
                <w:rFonts w:eastAsia="Helvetica"/>
                <w:color w:val="000000"/>
              </w:rPr>
              <w:t xml:space="preserve"> Pretendents ir reģistrēts Latvijas Republikas Uzņēmumu reģistra Komercreģistrā vai līdzvērtīgā reģistrā ārvalstīs, normatīvajos aktos </w:t>
            </w:r>
            <w:r w:rsidRPr="00976AE2">
              <w:rPr>
                <w:rFonts w:eastAsia="Helvetica"/>
                <w:color w:val="000000"/>
              </w:rPr>
              <w:lastRenderedPageBreak/>
              <w:t>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14:paraId="5DB6200F" w14:textId="77777777" w:rsidR="009C2335" w:rsidRPr="00976AE2" w:rsidRDefault="009C2335" w:rsidP="007E2843">
            <w:pPr>
              <w:pStyle w:val="Bezatstarpm"/>
              <w:spacing w:line="240" w:lineRule="auto"/>
              <w:jc w:val="both"/>
            </w:pPr>
            <w:r w:rsidRPr="00976AE2">
              <w:rPr>
                <w:b/>
              </w:rPr>
              <w:lastRenderedPageBreak/>
              <w:t>3.1.</w:t>
            </w:r>
            <w:r w:rsidRPr="00976AE2">
              <w:t xml:space="preserve"> Pretendenta parakstīts pieteikums dalībai Iepirkumā, kurš sagatavots saskaņā ar Nolikuma pielikumā Nr. 2 pievienoto veidni. Ārvalstī </w:t>
            </w:r>
            <w:r w:rsidRPr="00976AE2">
              <w:lastRenderedPageBreak/>
              <w:t>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9C2335" w:rsidRPr="00976AE2" w14:paraId="5A8798A9" w14:textId="77777777" w:rsidTr="007E2843">
        <w:tc>
          <w:tcPr>
            <w:tcW w:w="4962" w:type="dxa"/>
            <w:tcBorders>
              <w:top w:val="single" w:sz="4" w:space="0" w:color="auto"/>
              <w:left w:val="single" w:sz="4" w:space="0" w:color="auto"/>
              <w:bottom w:val="single" w:sz="4" w:space="0" w:color="auto"/>
              <w:right w:val="single" w:sz="4" w:space="0" w:color="auto"/>
            </w:tcBorders>
            <w:hideMark/>
          </w:tcPr>
          <w:p w14:paraId="1B7DE8CB" w14:textId="60099A03" w:rsidR="00C441E5" w:rsidRPr="00610077" w:rsidRDefault="00C441E5" w:rsidP="00982405">
            <w:pPr>
              <w:pStyle w:val="Sarakstarindkopa"/>
              <w:numPr>
                <w:ilvl w:val="1"/>
                <w:numId w:val="11"/>
              </w:numPr>
              <w:ind w:left="0" w:firstLine="0"/>
              <w:jc w:val="both"/>
            </w:pPr>
            <w:r w:rsidRPr="00610077">
              <w:lastRenderedPageBreak/>
              <w:t>Pretendentam 3 (trīs) iepriekšējos gados</w:t>
            </w:r>
            <w:r w:rsidR="00982405">
              <w:t xml:space="preserve"> </w:t>
            </w:r>
            <w:r w:rsidRPr="00610077">
              <w:t>(</w:t>
            </w:r>
            <w:r w:rsidR="00890B38" w:rsidRPr="00604DDE">
              <w:rPr>
                <w:sz w:val="22"/>
                <w:szCs w:val="22"/>
                <w:lang w:eastAsia="en-US"/>
              </w:rPr>
              <w:t>līdz piedāvājuma iesniegšanas brīdim</w:t>
            </w:r>
            <w:r w:rsidR="00890B38">
              <w:t xml:space="preserve">) </w:t>
            </w:r>
            <w:r w:rsidRPr="00610077">
              <w:t xml:space="preserve">ir pieredze vismaz 3 (trīs) </w:t>
            </w:r>
            <w:r>
              <w:t>vienāda vai lielāka apjoma (150</w:t>
            </w:r>
            <w:r w:rsidRPr="00610077">
              <w:t xml:space="preserve"> tonnas) līguma izpildē. </w:t>
            </w:r>
          </w:p>
          <w:p w14:paraId="48586D5E" w14:textId="77777777" w:rsidR="009C2335" w:rsidRPr="00976AE2" w:rsidRDefault="009C2335" w:rsidP="007E2843">
            <w:pPr>
              <w:pStyle w:val="Bezatstarpm"/>
              <w:spacing w:line="240" w:lineRule="auto"/>
              <w:jc w:val="both"/>
            </w:pPr>
          </w:p>
        </w:tc>
        <w:tc>
          <w:tcPr>
            <w:tcW w:w="5103" w:type="dxa"/>
            <w:tcBorders>
              <w:top w:val="single" w:sz="4" w:space="0" w:color="auto"/>
              <w:left w:val="single" w:sz="4" w:space="0" w:color="auto"/>
              <w:bottom w:val="single" w:sz="4" w:space="0" w:color="auto"/>
              <w:right w:val="single" w:sz="4" w:space="0" w:color="auto"/>
            </w:tcBorders>
            <w:hideMark/>
          </w:tcPr>
          <w:p w14:paraId="03687CC7" w14:textId="50A8D75A" w:rsidR="009C2335" w:rsidRPr="00976AE2" w:rsidRDefault="009C2335" w:rsidP="00982405">
            <w:pPr>
              <w:pStyle w:val="Bezatstarpm"/>
              <w:tabs>
                <w:tab w:val="left" w:pos="34"/>
              </w:tabs>
              <w:jc w:val="both"/>
            </w:pPr>
            <w:r w:rsidRPr="00976AE2">
              <w:rPr>
                <w:b/>
              </w:rPr>
              <w:t>3.</w:t>
            </w:r>
            <w:r w:rsidR="00982405">
              <w:rPr>
                <w:b/>
              </w:rPr>
              <w:t>2</w:t>
            </w:r>
            <w:r w:rsidRPr="00976AE2">
              <w:rPr>
                <w:b/>
              </w:rPr>
              <w:t>.</w:t>
            </w:r>
            <w:r w:rsidRPr="00976AE2">
              <w:t xml:space="preserve"> Pretendenta pieredzes pārskats par būtiskākajiem veiktajiem darbiem iepriekšējo 3 (trīs) gadu laikā </w:t>
            </w:r>
            <w:r w:rsidR="001F4D6C" w:rsidRPr="00CB47A0">
              <w:t>gados (</w:t>
            </w:r>
            <w:r w:rsidR="00890B38" w:rsidRPr="00604DDE">
              <w:rPr>
                <w:sz w:val="22"/>
                <w:szCs w:val="22"/>
              </w:rPr>
              <w:t>līdz piedāvājuma iesniegšanas brīdim</w:t>
            </w:r>
            <w:r w:rsidR="001F4D6C">
              <w:t xml:space="preserve">) </w:t>
            </w:r>
            <w:r w:rsidRPr="00976AE2">
              <w:t>(pielikums Nr. 3), kas apliecina pre</w:t>
            </w:r>
            <w:r w:rsidR="00270849">
              <w:t>tendenta atbilstību Nolikuma 2.2</w:t>
            </w:r>
            <w:r w:rsidRPr="00976AE2">
              <w:t xml:space="preserve">. punkta prasībām. </w:t>
            </w:r>
          </w:p>
        </w:tc>
      </w:tr>
      <w:tr w:rsidR="009C2335" w:rsidRPr="00976AE2" w14:paraId="1580CF1B"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1EF87858" w14:textId="77777777" w:rsidR="009C2335" w:rsidRPr="00976AE2" w:rsidRDefault="00305A1D" w:rsidP="007E2843">
            <w:pPr>
              <w:spacing w:before="120"/>
              <w:jc w:val="both"/>
              <w:rPr>
                <w:b/>
              </w:rPr>
            </w:pPr>
            <w:r>
              <w:rPr>
                <w:b/>
              </w:rPr>
              <w:t>2.3.</w:t>
            </w:r>
            <w:r w:rsidR="009C2335" w:rsidRPr="00976AE2">
              <w:t xml:space="preserve"> Pretendentam līguma slēgšanas tiesību piešķiršanas gadījumā jānodrošina iepirkuma līguma saistību izpildes nodrošinājums 5 % (piecu procentu) apmērā no līgumcenas saskaņā ar Nolikuma </w:t>
            </w:r>
            <w:r w:rsidR="009C2335">
              <w:t>6</w:t>
            </w:r>
            <w:r w:rsidR="009C2335" w:rsidRPr="00976AE2">
              <w:t>. 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2D7F7E" w14:textId="77777777" w:rsidR="009C2335" w:rsidRPr="00976AE2" w:rsidRDefault="009C2335" w:rsidP="007E2843">
            <w:pPr>
              <w:tabs>
                <w:tab w:val="left" w:pos="424"/>
                <w:tab w:val="left" w:pos="601"/>
                <w:tab w:val="left" w:pos="694"/>
              </w:tabs>
              <w:jc w:val="both"/>
              <w:rPr>
                <w:b/>
              </w:rPr>
            </w:pPr>
            <w:r w:rsidRPr="00976AE2">
              <w:rPr>
                <w:b/>
              </w:rPr>
              <w:t>3</w:t>
            </w:r>
            <w:r>
              <w:rPr>
                <w:b/>
              </w:rPr>
              <w:t>.</w:t>
            </w:r>
            <w:r w:rsidR="00305A1D">
              <w:rPr>
                <w:b/>
              </w:rPr>
              <w:t>3</w:t>
            </w:r>
            <w:r w:rsidRPr="00976AE2">
              <w:rPr>
                <w:b/>
              </w:rPr>
              <w:t xml:space="preserve">. </w:t>
            </w:r>
            <w:r w:rsidRPr="00976AE2">
              <w:rPr>
                <w:rFonts w:eastAsia="TimesNewRoman"/>
              </w:rPr>
              <w:t xml:space="preserve">Pretendenta rakstisks apliecinājums, ka 10 (desmit) darba dienu laikā pēc iepirkuma līguma parakstīšanas, bet ne vēlāk kā pirms </w:t>
            </w:r>
            <w:r w:rsidR="00010757">
              <w:rPr>
                <w:rFonts w:eastAsia="TimesNewRoman"/>
              </w:rPr>
              <w:t>piegādes</w:t>
            </w:r>
            <w:r w:rsidRPr="00976AE2">
              <w:rPr>
                <w:rFonts w:eastAsia="TimesNewRoman"/>
              </w:rPr>
              <w:t xml:space="preserve"> uzsākšanas, iesniegs kredītiestādes vai apdrošināšanas sabiedrības, kura ir tiesīga veikt darbību Latvijas Republikā, līguma izpildes nodrošinājumu, saskaņā ar Nolikuma 6. punkta prasībām.</w:t>
            </w:r>
          </w:p>
        </w:tc>
      </w:tr>
      <w:tr w:rsidR="00C17F74" w:rsidRPr="00976AE2" w14:paraId="1C4E62B2"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0995F97B" w14:textId="0E78A941" w:rsidR="00C17F74" w:rsidRPr="00976AE2" w:rsidRDefault="00C17F74" w:rsidP="00C17F74">
            <w:pPr>
              <w:ind w:left="34" w:right="-58"/>
              <w:jc w:val="both"/>
              <w:rPr>
                <w:b/>
              </w:rPr>
            </w:pPr>
            <w:r w:rsidRPr="00604DDE">
              <w:rPr>
                <w:rStyle w:val="CharStyle8"/>
                <w:b/>
              </w:rPr>
              <w:t>2.4.</w:t>
            </w:r>
            <w:r w:rsidRPr="00604DDE">
              <w:rPr>
                <w:rStyle w:val="CharStyle8"/>
              </w:rPr>
              <w:t xml:space="preserve"> </w:t>
            </w:r>
            <w:r w:rsidRPr="00604DDE">
              <w:t xml:space="preserve">Pretendenta uzņēmumā ir ieviesta Kvalitātes vadības sistēma, kas atbilst noteiktiem starptautiskiem, Eiropas vai nacionālajiem standartiem (ISO 9001 vai ekvivalents) vai ir izstrādātas un ieviestas citas standartiem līdzvērtīgas prasības.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909FC6" w14:textId="762EDB2D" w:rsidR="00C17F74" w:rsidRPr="00976AE2" w:rsidRDefault="00C17F74" w:rsidP="00C17F74">
            <w:pPr>
              <w:jc w:val="both"/>
            </w:pPr>
            <w:r w:rsidRPr="00604DDE">
              <w:rPr>
                <w:b/>
              </w:rPr>
              <w:t xml:space="preserve">3.4. </w:t>
            </w:r>
            <w:r w:rsidRPr="00604DDE">
              <w:t>Lai apliecinātu Nolikuma 2.4. punkta izpildi, pretendentam jāiesniedz ISO 9001 vai ekvivalenta sertifikāta kopija, vai citus pierādījums (t.sk. rakstiskus apliecinājumus, aprakstus), kas apliecinātu, ka pretendenta uzņēmums darbojas saskaņā ar šo standartu prasībām vai citām līdzvērtīgām prasībām, lai Iepirkuma komisija bez papildu informācijas pieprasīšanas varētu pārliecināties par kvalitātes vadības sistēmas darbību pretendenta uzņēmumā.</w:t>
            </w:r>
          </w:p>
        </w:tc>
      </w:tr>
      <w:tr w:rsidR="005E0EDE" w:rsidRPr="00976AE2" w14:paraId="3811F59B"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062D127F" w14:textId="4E11F273" w:rsidR="005E0EDE" w:rsidRPr="00976AE2" w:rsidRDefault="005E0EDE" w:rsidP="005E0EDE">
            <w:pPr>
              <w:ind w:left="34" w:right="-58"/>
              <w:jc w:val="both"/>
              <w:rPr>
                <w:rStyle w:val="CharStyle8"/>
                <w:b/>
              </w:rPr>
            </w:pPr>
            <w:r w:rsidRPr="00604DDE">
              <w:rPr>
                <w:rStyle w:val="CharStyle8"/>
                <w:b/>
              </w:rPr>
              <w:t>2.5.</w:t>
            </w:r>
            <w:r w:rsidRPr="00604DDE">
              <w:rPr>
                <w:rStyle w:val="CharStyle8"/>
              </w:rPr>
              <w:t xml:space="preserve"> Pretendenta uzņēmumā ir ieviesta Vides pārvaldības sistēma, kas atbilst noteiktiem starptautiskiem, Eiropas vai nacionālajiem standartiem (ISO 14001 vai ekvivalents) </w:t>
            </w:r>
            <w:r w:rsidRPr="00604DDE">
              <w:t>vai ir izstrādātas un ieviestas citas standartiem līdzvērtīgas prasības.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2B3EB9" w14:textId="7E9B4CDF" w:rsidR="005E0EDE" w:rsidRPr="00976AE2" w:rsidRDefault="005E0EDE" w:rsidP="005E0EDE">
            <w:pPr>
              <w:jc w:val="both"/>
            </w:pPr>
            <w:r w:rsidRPr="00604DDE">
              <w:rPr>
                <w:b/>
              </w:rPr>
              <w:t xml:space="preserve">3.5. </w:t>
            </w:r>
            <w:r w:rsidRPr="00604DDE">
              <w:t xml:space="preserve">Lai apliecinātu Nolikuma 2.5. punkta izpildi, pretendentam jāiesniedz </w:t>
            </w:r>
            <w:r w:rsidRPr="00604DDE">
              <w:rPr>
                <w:rStyle w:val="CharStyle8"/>
              </w:rPr>
              <w:t xml:space="preserve">ISO 14001 vai ekvivalenta sertifikāta kopija, </w:t>
            </w:r>
            <w:r w:rsidRPr="00604DDE">
              <w:t>vai citus pierādījums (t.sk. rakstiskus apliecinājumus, aprakstus), kas apliecinātu, ka pretendenta uzņēmums darbojas saskaņā ar šo standartu prasībām vai citām līdzvērtīgām prasībām, lai Iepirkuma komisija bez papildu informācijas pieprasīšanas varētu pārliecināties par kvalitātes vadības sistēmas darbību pretendenta uzņēmumā.</w:t>
            </w:r>
          </w:p>
        </w:tc>
      </w:tr>
      <w:tr w:rsidR="006D4FB3" w:rsidRPr="00976AE2" w14:paraId="2EFCE8ED"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24081034" w14:textId="0991984D" w:rsidR="006D4FB3" w:rsidRPr="00976AE2" w:rsidRDefault="006D4FB3" w:rsidP="006D4FB3">
            <w:pPr>
              <w:ind w:left="34" w:right="-58"/>
              <w:jc w:val="both"/>
              <w:rPr>
                <w:rStyle w:val="CharStyle8"/>
                <w:b/>
              </w:rPr>
            </w:pPr>
            <w:r w:rsidRPr="00604DDE">
              <w:rPr>
                <w:rStyle w:val="CharStyle8"/>
                <w:b/>
              </w:rPr>
              <w:t>2.6.</w:t>
            </w:r>
            <w:r w:rsidRPr="00604DDE">
              <w:rPr>
                <w:rStyle w:val="CharStyle8"/>
              </w:rPr>
              <w:t xml:space="preserve"> Pretendenta uzņēmumā ir ieviesta Arodveselības un darba drošības pārvaldības sistēma, kas atbilst noteiktiem starptautiskiem, Eiropas vai nacionālajiem standartiem (OHSAS 18001 vai ekvivalents) </w:t>
            </w:r>
            <w:r w:rsidRPr="00604DDE">
              <w:t>vai ir izstrādātas un ieviestas citas standartiem līdzvērtīgas prasības.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626D03" w14:textId="26E10D36" w:rsidR="006D4FB3" w:rsidRPr="00976AE2" w:rsidRDefault="006D4FB3" w:rsidP="006D4FB3">
            <w:pPr>
              <w:jc w:val="both"/>
              <w:rPr>
                <w:b/>
              </w:rPr>
            </w:pPr>
            <w:r w:rsidRPr="00604DDE">
              <w:rPr>
                <w:b/>
              </w:rPr>
              <w:t xml:space="preserve">3.6. </w:t>
            </w:r>
            <w:r w:rsidRPr="00604DDE">
              <w:t xml:space="preserve">Lai apliecinātu Nolikuma 2.6. punkta izpildi, pretendentam jāiesniedz </w:t>
            </w:r>
            <w:r w:rsidRPr="00604DDE">
              <w:rPr>
                <w:rStyle w:val="CharStyle8"/>
              </w:rPr>
              <w:t xml:space="preserve">OHSAS 18001 vai ekvivalenta sertifikāta kopija, </w:t>
            </w:r>
            <w:r w:rsidRPr="00604DDE">
              <w:t xml:space="preserve">vai citus pierādījums (t.sk. rakstiskus apliecinājumus, aprakstus), kas apliecinātu, ka pretendenta uzņēmums darbojas saskaņā ar šo standartu prasībām vai citām līdzvērtīgām prasībām, lai Iepirkuma komisija bez papildu informācijas pieprasīšanas varētu </w:t>
            </w:r>
            <w:r w:rsidRPr="00604DDE">
              <w:lastRenderedPageBreak/>
              <w:t>pārliecināties par kvalitātes vadības sistēmas darbību pretendenta uzņēmumā.</w:t>
            </w:r>
          </w:p>
        </w:tc>
      </w:tr>
    </w:tbl>
    <w:p w14:paraId="3780A7F6" w14:textId="77777777" w:rsidR="00305A1D" w:rsidRPr="002C5669" w:rsidRDefault="00305A1D" w:rsidP="00D0496A">
      <w:pPr>
        <w:ind w:left="360"/>
        <w:jc w:val="center"/>
        <w:rPr>
          <w:rFonts w:eastAsia="TimesNewRoman"/>
          <w:b/>
          <w:sz w:val="16"/>
          <w:szCs w:val="16"/>
        </w:rPr>
      </w:pPr>
    </w:p>
    <w:p w14:paraId="5DB8565E" w14:textId="77777777" w:rsidR="00D0496A" w:rsidRPr="00976AE2" w:rsidRDefault="00D0496A" w:rsidP="00D0496A">
      <w:pPr>
        <w:ind w:left="360"/>
        <w:jc w:val="center"/>
        <w:rPr>
          <w:rFonts w:eastAsia="TimesNewRoman"/>
          <w:b/>
        </w:rPr>
      </w:pPr>
      <w:r w:rsidRPr="00976AE2">
        <w:rPr>
          <w:rFonts w:eastAsia="TimesNewRoman"/>
          <w:b/>
        </w:rPr>
        <w:t>4.</w:t>
      </w:r>
      <w:r w:rsidRPr="00976AE2">
        <w:rPr>
          <w:rFonts w:eastAsia="TimesNewRoman"/>
          <w:b/>
        </w:rPr>
        <w:tab/>
        <w:t>Tehniskais un finanšu piedāvājums</w:t>
      </w:r>
    </w:p>
    <w:p w14:paraId="03D6315D" w14:textId="77777777" w:rsidR="001E77A1" w:rsidRDefault="00D0496A" w:rsidP="00D0496A">
      <w:pPr>
        <w:ind w:left="567" w:hanging="567"/>
        <w:jc w:val="both"/>
        <w:rPr>
          <w:bCs/>
        </w:rPr>
      </w:pPr>
      <w:r w:rsidRPr="00976AE2">
        <w:rPr>
          <w:rFonts w:eastAsia="TimesNewRoman"/>
          <w:b/>
        </w:rPr>
        <w:t>4.1.</w:t>
      </w:r>
      <w:r w:rsidRPr="00976AE2">
        <w:rPr>
          <w:rFonts w:eastAsia="TimesNewRoman"/>
        </w:rPr>
        <w:tab/>
        <w:t xml:space="preserve">Tehniskajā piedāvājumā jāiesniedz plānotais </w:t>
      </w:r>
      <w:r w:rsidR="00010757">
        <w:rPr>
          <w:rFonts w:eastAsia="TimesNewRoman"/>
        </w:rPr>
        <w:t>piegādes</w:t>
      </w:r>
      <w:r w:rsidRPr="00976AE2">
        <w:rPr>
          <w:rFonts w:eastAsia="TimesNewRoman"/>
        </w:rPr>
        <w:t xml:space="preserve"> izpildes kalendārais grafiks, kurā darbu izpildes ir jānorāda ar laika mērvienību 1 (viena) nedēļa</w:t>
      </w:r>
      <w:r w:rsidR="001E77A1">
        <w:rPr>
          <w:rFonts w:eastAsia="TimesNewRoman"/>
        </w:rPr>
        <w:t>.</w:t>
      </w:r>
    </w:p>
    <w:p w14:paraId="4B306EC3" w14:textId="77777777" w:rsidR="001E77A1" w:rsidRDefault="00D0496A" w:rsidP="00D0496A">
      <w:pPr>
        <w:ind w:left="567" w:hanging="567"/>
        <w:jc w:val="both"/>
        <w:rPr>
          <w:rFonts w:eastAsia="TimesNewRoman"/>
        </w:rPr>
      </w:pPr>
      <w:r w:rsidRPr="00976AE2">
        <w:rPr>
          <w:rFonts w:eastAsia="TimesNewRoman"/>
          <w:b/>
        </w:rPr>
        <w:t>4.2.</w:t>
      </w:r>
      <w:r w:rsidRPr="00976AE2">
        <w:rPr>
          <w:rFonts w:eastAsia="TimesNewRoman"/>
        </w:rPr>
        <w:tab/>
        <w:t>Finanšu piedāvājums jāiesniedz atbilstoši Iepirkumam pievienotajai finanšu piedāvājuma veidnei (pielikums Nr. </w:t>
      </w:r>
      <w:r w:rsidR="00B2629E">
        <w:rPr>
          <w:rFonts w:eastAsia="TimesNewRoman"/>
        </w:rPr>
        <w:t>4</w:t>
      </w:r>
      <w:r w:rsidRPr="00976AE2">
        <w:rPr>
          <w:rFonts w:eastAsia="TimesNewRoman"/>
        </w:rPr>
        <w:t>)</w:t>
      </w:r>
      <w:r w:rsidR="001E77A1">
        <w:rPr>
          <w:rFonts w:eastAsia="TimesNewRoman"/>
        </w:rPr>
        <w:t>.</w:t>
      </w:r>
    </w:p>
    <w:p w14:paraId="1C160E9A" w14:textId="77777777" w:rsidR="00D0496A" w:rsidRPr="00976AE2" w:rsidRDefault="00D0496A" w:rsidP="00D0496A">
      <w:pPr>
        <w:ind w:left="567" w:hanging="567"/>
        <w:jc w:val="both"/>
        <w:rPr>
          <w:rFonts w:eastAsia="TimesNewRoman"/>
        </w:rPr>
      </w:pPr>
      <w:r w:rsidRPr="00976AE2">
        <w:rPr>
          <w:rFonts w:eastAsia="TimesNewRoman"/>
          <w:b/>
        </w:rPr>
        <w:t>4.3.</w:t>
      </w:r>
      <w:r w:rsidRPr="00976AE2">
        <w:rPr>
          <w:rFonts w:eastAsia="TimesNewRoman"/>
        </w:rPr>
        <w:tab/>
      </w:r>
      <w:r w:rsidRPr="00976AE2">
        <w:t>Finanšu piedāvājumā pretendentam jāietver visi izdevumi un izmaksas, kas rodas pretendentam, lai pilnīgi un pienācīgā kvalitātē veiktu</w:t>
      </w:r>
      <w:r w:rsidR="001E77A1">
        <w:t xml:space="preserve"> piegādes darbus</w:t>
      </w:r>
      <w:r w:rsidRPr="00976AE2">
        <w:rPr>
          <w:rFonts w:eastAsia="TimesNewRoman"/>
        </w:rPr>
        <w:t>.</w:t>
      </w:r>
    </w:p>
    <w:p w14:paraId="153AE2AB" w14:textId="77777777" w:rsidR="00D0496A" w:rsidRPr="00976AE2" w:rsidRDefault="00D0496A" w:rsidP="00D0496A">
      <w:pPr>
        <w:ind w:left="567" w:hanging="567"/>
        <w:jc w:val="both"/>
        <w:rPr>
          <w:rFonts w:eastAsia="TimesNewRoman"/>
        </w:rPr>
      </w:pPr>
      <w:r w:rsidRPr="00976AE2">
        <w:rPr>
          <w:rFonts w:eastAsia="TimesNewRoman"/>
          <w:b/>
        </w:rPr>
        <w:t>4.4.</w:t>
      </w:r>
      <w:r w:rsidRPr="00976AE2">
        <w:rPr>
          <w:rFonts w:eastAsia="TimesNewRoman"/>
        </w:rPr>
        <w:tab/>
        <w:t xml:space="preserve">Finanšu piedāvājumā visas cenas norāda </w:t>
      </w:r>
      <w:r w:rsidRPr="00976AE2">
        <w:rPr>
          <w:rFonts w:eastAsia="TimesNewRoman"/>
          <w:i/>
        </w:rPr>
        <w:t>euro</w:t>
      </w:r>
      <w:r w:rsidRPr="00976AE2">
        <w:rPr>
          <w:rFonts w:eastAsia="TimesNewRoman"/>
        </w:rPr>
        <w:t xml:space="preserve"> (EUR) bez pievienotās vērtības nodokļa.</w:t>
      </w:r>
    </w:p>
    <w:p w14:paraId="6D5A1704" w14:textId="0D2EFA24" w:rsidR="00D0496A" w:rsidRPr="002C5669" w:rsidRDefault="00D0496A" w:rsidP="002C5669">
      <w:pPr>
        <w:ind w:left="567" w:hanging="567"/>
        <w:jc w:val="both"/>
      </w:pPr>
      <w:r w:rsidRPr="00976AE2">
        <w:rPr>
          <w:rFonts w:eastAsia="TimesNewRoman"/>
          <w:b/>
        </w:rPr>
        <w:t>4.5.</w:t>
      </w:r>
      <w:r w:rsidRPr="00976AE2">
        <w:rPr>
          <w:rFonts w:eastAsia="TimesNewRoman"/>
        </w:rPr>
        <w:tab/>
        <w:t xml:space="preserve">Pretendents nedrīkst iesniegt finanšu piedāvājuma variantus. </w:t>
      </w:r>
    </w:p>
    <w:p w14:paraId="3431DCE7" w14:textId="77777777" w:rsidR="00D0496A" w:rsidRPr="00976AE2" w:rsidRDefault="00D0496A" w:rsidP="00D0496A">
      <w:pPr>
        <w:ind w:left="480"/>
        <w:jc w:val="center"/>
        <w:rPr>
          <w:b/>
          <w:bCs/>
        </w:rPr>
      </w:pPr>
      <w:r w:rsidRPr="00976AE2">
        <w:rPr>
          <w:b/>
          <w:bCs/>
        </w:rPr>
        <w:t>5.</w:t>
      </w:r>
      <w:r w:rsidRPr="00976AE2">
        <w:rPr>
          <w:b/>
          <w:bCs/>
        </w:rPr>
        <w:tab/>
        <w:t>Piedāvājumu vērtēšana un l</w:t>
      </w:r>
      <w:r w:rsidRPr="00976AE2">
        <w:rPr>
          <w:b/>
          <w:lang w:eastAsia="lv-LV"/>
        </w:rPr>
        <w:t>īguma slēgšanas tiesību piešķiršana</w:t>
      </w:r>
    </w:p>
    <w:p w14:paraId="77F46BD9" w14:textId="77777777"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t>Piedāvājumu vērtēšana</w:t>
      </w:r>
    </w:p>
    <w:p w14:paraId="76DA4D2E"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t>Vērtēšanas kritērijs</w:t>
      </w:r>
      <w:r w:rsidRPr="00976AE2">
        <w:rPr>
          <w:b/>
          <w:lang w:eastAsia="lv-LV"/>
        </w:rPr>
        <w:t xml:space="preserve"> – </w:t>
      </w:r>
      <w:r w:rsidRPr="00976AE2">
        <w:rPr>
          <w:lang w:eastAsia="lv-LV"/>
        </w:rPr>
        <w:t>s</w:t>
      </w:r>
      <w:r w:rsidRPr="00976AE2">
        <w:rPr>
          <w:rFonts w:eastAsia="Calibri"/>
          <w:lang w:eastAsia="lv-LV"/>
        </w:rPr>
        <w:t>aimnieciski visizdevīgākais piedāvājums, kuru nosaka, vērtējot cenu.</w:t>
      </w:r>
    </w:p>
    <w:p w14:paraId="2FCFC689"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Pr="00976AE2">
        <w:rPr>
          <w:bCs/>
          <w:lang w:eastAsia="lv-LV"/>
        </w:rPr>
        <w:t>Iepirkuma komisija par Pretendentu, kuram būtu piešķiramas līguma slēgšanas tiesības atzīst Pretendentu, kurš atbilst visām Nolikuma prasībām un ir iesniedzis Nolikumam atbilstošu saimnieciski visizdevīgāko piedāvājumu.</w:t>
      </w:r>
    </w:p>
    <w:p w14:paraId="5100541B" w14:textId="77777777"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Pr="00976AE2">
        <w:rPr>
          <w:lang w:eastAsia="lv-LV"/>
        </w:rPr>
        <w:t>Pasūtītājs piedāvājumu salīdzināšanai un izvērtēšanai ir tiesīgs izmantot tikai cenu.</w:t>
      </w:r>
    </w:p>
    <w:p w14:paraId="14A75D96"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5.1.4.</w:t>
      </w:r>
      <w:r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14:paraId="73BE0BCC" w14:textId="77777777"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w:t>
      </w:r>
      <w:r w:rsidRPr="00976AE2">
        <w:rPr>
          <w:b/>
          <w:lang w:eastAsia="lv-LV"/>
        </w:rPr>
        <w:t>.1.5.</w:t>
      </w:r>
      <w:r w:rsidRPr="00976AE2">
        <w:rPr>
          <w:lang w:eastAsia="lv-LV"/>
        </w:rPr>
        <w:tab/>
        <w:t>Iepirkuma komisija piedāvājumu vērtēšanu veic slēgtās sēdēs.</w:t>
      </w:r>
    </w:p>
    <w:p w14:paraId="5CD775D0"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.1.6.</w:t>
      </w:r>
      <w:r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14:paraId="50CF8B32"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x-none"/>
        </w:rPr>
        <w:t>.1.7.</w:t>
      </w:r>
      <w:r w:rsidRPr="00976AE2">
        <w:rPr>
          <w:lang w:eastAsia="x-none"/>
        </w:rPr>
        <w:tab/>
        <w:t xml:space="preserve">Iepirkuma komisija </w:t>
      </w:r>
      <w:r w:rsidRPr="00976AE2">
        <w:rPr>
          <w:lang w:eastAsia="lv-LV"/>
        </w:rPr>
        <w:t>piedāvājumu vērtēšanas laikā pārbauda Pretendenta atbilstību nolikuma 2. punktā noteiktajām kvalifikācijas prasībām un Pretendenta iesniegtajiem dokumentiem vai no publiskajās datu bāzēs iegūtās informācijas</w:t>
      </w:r>
      <w:r w:rsidRPr="00976AE2">
        <w:rPr>
          <w:lang w:eastAsia="x-none"/>
        </w:rPr>
        <w:t>.</w:t>
      </w:r>
    </w:p>
    <w:p w14:paraId="451BE6D0"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t>Ja kvalifikācija neatbilst Nolikuma 2. punktā noteiktajām prasībām, Iepirkuma komisija lemj par piedāvājuma noraidīšanu.</w:t>
      </w:r>
    </w:p>
    <w:p w14:paraId="5A7297BF" w14:textId="77777777" w:rsidR="00D0496A" w:rsidRPr="00976AE2" w:rsidRDefault="00D0496A" w:rsidP="00D0496A">
      <w:pPr>
        <w:tabs>
          <w:tab w:val="left" w:pos="540"/>
        </w:tabs>
        <w:suppressAutoHyphens w:val="0"/>
        <w:ind w:firstLine="540"/>
        <w:contextualSpacing/>
        <w:jc w:val="both"/>
        <w:rPr>
          <w:lang w:eastAsia="lv-LV"/>
        </w:rPr>
      </w:pPr>
      <w:r w:rsidRPr="00976AE2">
        <w:rPr>
          <w:b/>
          <w:lang w:eastAsia="lv-LV"/>
        </w:rPr>
        <w:t>5.1.9.</w:t>
      </w:r>
      <w:r w:rsidRPr="00976AE2">
        <w:rPr>
          <w:lang w:eastAsia="lv-LV"/>
        </w:rPr>
        <w:tab/>
        <w:t>Iepirkuma komisija vērtējot:</w:t>
      </w:r>
    </w:p>
    <w:p w14:paraId="79346096" w14:textId="77777777" w:rsidR="00D0496A" w:rsidRPr="00976AE2" w:rsidRDefault="00D0496A" w:rsidP="003E4A7E">
      <w:pPr>
        <w:suppressAutoHyphens w:val="0"/>
        <w:ind w:left="2410" w:hanging="992"/>
        <w:contextualSpacing/>
        <w:jc w:val="both"/>
        <w:rPr>
          <w:lang w:eastAsia="lv-LV"/>
        </w:rPr>
      </w:pPr>
      <w:r w:rsidRPr="00976AE2">
        <w:rPr>
          <w:b/>
          <w:lang w:eastAsia="lv-LV"/>
        </w:rPr>
        <w:t>5.1.9.1.</w:t>
      </w:r>
      <w:r w:rsidRPr="00976AE2">
        <w:rPr>
          <w:lang w:eastAsia="lv-LV"/>
        </w:rPr>
        <w:tab/>
        <w:t>Tehnisko piedāvājumu, pārbauda, vai pretendenta iesniegtais Tehniskais piedāvājums atbilst nolikuma prasībām. Ja pretendenta iesniegtais Tehniskais piedāvājums neatbilst nolikuma prasībām, komisija lemj par piedāvājuma noraidīšanu;</w:t>
      </w:r>
    </w:p>
    <w:p w14:paraId="696A5167" w14:textId="77777777" w:rsidR="00D0496A" w:rsidRPr="00976AE2" w:rsidRDefault="00D0496A" w:rsidP="003E4A7E">
      <w:pPr>
        <w:suppressAutoHyphens w:val="0"/>
        <w:ind w:left="2410" w:hanging="992"/>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14:paraId="2EC1C073" w14:textId="77777777" w:rsidR="00D0496A" w:rsidRPr="00976AE2" w:rsidRDefault="00D0496A" w:rsidP="00D0496A">
      <w:pPr>
        <w:suppressAutoHyphens w:val="0"/>
        <w:ind w:left="1440" w:hanging="720"/>
        <w:contextualSpacing/>
        <w:jc w:val="both"/>
        <w:rPr>
          <w:lang w:eastAsia="lv-LV"/>
        </w:rPr>
      </w:pPr>
      <w:r w:rsidRPr="00976AE2">
        <w:rPr>
          <w:b/>
          <w:lang w:eastAsia="lv-LV"/>
        </w:rPr>
        <w:t>5.1.10.</w:t>
      </w:r>
      <w:r w:rsidRPr="00976AE2">
        <w:rPr>
          <w:lang w:eastAsia="lv-LV"/>
        </w:rPr>
        <w:tab/>
        <w:t>Ja iesniegtajos dokumentos ietvertā informācijas par Pretendenta kvalifikāciju ir neskaidra vai nepilnīga, Pasūtītājs pieprasa, lai Pretendents vai kompetenta institūcija izskaidro vai papildina šajos dokumentos ietverto informāciju.</w:t>
      </w:r>
    </w:p>
    <w:p w14:paraId="5A00C20F" w14:textId="77777777" w:rsidR="00D0496A" w:rsidRPr="00976AE2" w:rsidRDefault="00D0496A" w:rsidP="00D0496A">
      <w:pPr>
        <w:suppressAutoHyphens w:val="0"/>
        <w:ind w:left="1440" w:hanging="720"/>
        <w:contextualSpacing/>
        <w:jc w:val="both"/>
        <w:rPr>
          <w:lang w:eastAsia="lv-LV"/>
        </w:rPr>
      </w:pPr>
      <w:r w:rsidRPr="00976AE2">
        <w:rPr>
          <w:b/>
          <w:lang w:eastAsia="x-none"/>
        </w:rPr>
        <w:t>5.1.11.</w:t>
      </w:r>
      <w:r w:rsidRPr="00976AE2">
        <w:rPr>
          <w:lang w:eastAsia="x-none"/>
        </w:rPr>
        <w:tab/>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6A21A1D2" w14:textId="77777777" w:rsidR="00D0496A" w:rsidRPr="00976AE2" w:rsidRDefault="00D0496A" w:rsidP="00D0496A">
      <w:pPr>
        <w:suppressAutoHyphens w:val="0"/>
        <w:ind w:left="1440" w:hanging="720"/>
        <w:contextualSpacing/>
        <w:jc w:val="both"/>
        <w:rPr>
          <w:lang w:eastAsia="lv-LV"/>
        </w:rPr>
      </w:pPr>
      <w:r w:rsidRPr="00976AE2">
        <w:rPr>
          <w:b/>
          <w:lang w:eastAsia="lv-LV"/>
        </w:rPr>
        <w:t>5.1.12.</w:t>
      </w:r>
      <w:r w:rsidRPr="00976AE2">
        <w:rPr>
          <w:lang w:eastAsia="lv-LV"/>
        </w:rPr>
        <w:tab/>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14:paraId="2749F678" w14:textId="0CE522EF" w:rsidR="00D0496A" w:rsidRPr="00976AE2" w:rsidRDefault="00D0496A" w:rsidP="00D0496A">
      <w:pPr>
        <w:suppressAutoHyphens w:val="0"/>
        <w:ind w:left="1440" w:hanging="720"/>
        <w:contextualSpacing/>
        <w:jc w:val="both"/>
        <w:rPr>
          <w:lang w:eastAsia="lv-LV"/>
        </w:rPr>
      </w:pPr>
      <w:r w:rsidRPr="00976AE2">
        <w:rPr>
          <w:b/>
          <w:lang w:eastAsia="lv-LV"/>
        </w:rPr>
        <w:lastRenderedPageBreak/>
        <w:t>5.1.13.</w:t>
      </w:r>
      <w:r w:rsidRPr="00976AE2">
        <w:rPr>
          <w:lang w:eastAsia="lv-LV"/>
        </w:rPr>
        <w:tab/>
        <w:t>Gadījumā, ja vismaz divu piedāvājumu novērtējums ir vienāds, izšķirošais piedāvājuma izvēles kritērijs ir lielāka vidējā sociālā nodokļa iemaksa valsts budžetā par pretendenta darbinieku 201</w:t>
      </w:r>
      <w:r w:rsidR="007D5250">
        <w:rPr>
          <w:lang w:eastAsia="lv-LV"/>
        </w:rPr>
        <w:t>8</w:t>
      </w:r>
      <w:r w:rsidRPr="00976AE2">
        <w:rPr>
          <w:lang w:eastAsia="lv-LV"/>
        </w:rPr>
        <w:t>. gadā.</w:t>
      </w:r>
    </w:p>
    <w:p w14:paraId="5B8112C3" w14:textId="77777777" w:rsidR="00D0496A" w:rsidRPr="00976AE2" w:rsidRDefault="00D0496A" w:rsidP="00D0496A">
      <w:pPr>
        <w:suppressAutoHyphens w:val="0"/>
        <w:contextualSpacing/>
        <w:jc w:val="both"/>
        <w:rPr>
          <w:b/>
          <w:lang w:eastAsia="lv-LV"/>
        </w:rPr>
      </w:pPr>
      <w:r w:rsidRPr="00976AE2">
        <w:rPr>
          <w:b/>
          <w:lang w:eastAsia="lv-LV"/>
        </w:rPr>
        <w:t>5.2.</w:t>
      </w:r>
      <w:r w:rsidRPr="00976AE2">
        <w:rPr>
          <w:b/>
          <w:lang w:eastAsia="lv-LV"/>
        </w:rPr>
        <w:tab/>
        <w:t>Līguma slēgšanas tiesību piešķiršana</w:t>
      </w:r>
    </w:p>
    <w:p w14:paraId="01B9B363" w14:textId="77777777" w:rsidR="00D0496A" w:rsidRPr="00976AE2" w:rsidRDefault="00D0496A" w:rsidP="00D0496A">
      <w:pPr>
        <w:suppressAutoHyphens w:val="0"/>
        <w:ind w:left="1440" w:hanging="720"/>
        <w:contextualSpacing/>
        <w:jc w:val="both"/>
        <w:rPr>
          <w:b/>
          <w:lang w:eastAsia="lv-LV"/>
        </w:rPr>
      </w:pPr>
      <w:r w:rsidRPr="00976AE2">
        <w:rPr>
          <w:b/>
          <w:bCs/>
          <w:lang w:eastAsia="lv-LV"/>
        </w:rPr>
        <w:t>5.2.1.</w:t>
      </w:r>
      <w:r w:rsidRPr="00976AE2">
        <w:rPr>
          <w:bCs/>
          <w:lang w:eastAsia="lv-LV"/>
        </w:rPr>
        <w:tab/>
        <w:t>Iepirkuma komisija par Pretendentu, kuram būtu piešķiramas līguma slēgšanas tiesības, atzīst Pretendentu, kurš atbilst visām Nolikuma prasībām un iesniedzis saimnieciski visizdevīgāko piedāvājumu ar viszemāko cenu.</w:t>
      </w:r>
    </w:p>
    <w:p w14:paraId="4C2389B2" w14:textId="77777777" w:rsidR="00D0496A" w:rsidRPr="00976AE2" w:rsidRDefault="00D0496A" w:rsidP="00D0496A">
      <w:pPr>
        <w:suppressAutoHyphens w:val="0"/>
        <w:ind w:left="1440" w:hanging="720"/>
        <w:contextualSpacing/>
        <w:jc w:val="both"/>
        <w:rPr>
          <w:b/>
          <w:lang w:eastAsia="lv-LV"/>
        </w:rPr>
      </w:pPr>
      <w:r w:rsidRPr="00976AE2">
        <w:rPr>
          <w:b/>
          <w:lang w:eastAsia="lv-LV"/>
        </w:rPr>
        <w:t>5.2.2.</w:t>
      </w:r>
      <w:r w:rsidRPr="00976AE2">
        <w:rPr>
          <w:lang w:eastAsia="lv-LV"/>
        </w:rPr>
        <w:tab/>
        <w:t>Pasūtītājs pretendentu, kuram būtu piešķiramas iepirkuma līguma slēgšanas tiesības, izslēdz no dalības iepirkumā jebkurā no šādiem gadījumiem:</w:t>
      </w:r>
    </w:p>
    <w:p w14:paraId="0A665C5E" w14:textId="77777777" w:rsidR="00D0496A" w:rsidRPr="00976AE2" w:rsidRDefault="00D0496A" w:rsidP="003E4A7E">
      <w:pPr>
        <w:suppressAutoHyphens w:val="0"/>
        <w:ind w:left="2410" w:hanging="992"/>
        <w:contextualSpacing/>
        <w:jc w:val="both"/>
        <w:rPr>
          <w:lang w:eastAsia="lv-LV"/>
        </w:rPr>
      </w:pPr>
      <w:r w:rsidRPr="00976AE2">
        <w:rPr>
          <w:b/>
          <w:lang w:eastAsia="lv-LV"/>
        </w:rPr>
        <w:t>5.2.2.1.</w:t>
      </w:r>
      <w:r w:rsidRPr="00976AE2">
        <w:rPr>
          <w:lang w:eastAsia="lv-LV"/>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13F23F71" w14:textId="77777777" w:rsidR="00D0496A" w:rsidRPr="00976AE2" w:rsidRDefault="00D0496A" w:rsidP="003E4A7E">
      <w:pPr>
        <w:suppressAutoHyphens w:val="0"/>
        <w:ind w:left="2410" w:hanging="992"/>
        <w:contextualSpacing/>
        <w:jc w:val="both"/>
        <w:rPr>
          <w:b/>
          <w:lang w:eastAsia="lv-LV"/>
        </w:rPr>
      </w:pPr>
      <w:r w:rsidRPr="00976AE2">
        <w:rPr>
          <w:b/>
          <w:lang w:eastAsia="lv-LV"/>
        </w:rPr>
        <w:t>5.2.2.2.</w:t>
      </w:r>
      <w:r w:rsidRPr="00976AE2">
        <w:rPr>
          <w:lang w:eastAsia="lv-LV"/>
        </w:rPr>
        <w:tab/>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76AE2">
        <w:rPr>
          <w:i/>
          <w:iCs/>
          <w:lang w:eastAsia="lv-LV"/>
        </w:rPr>
        <w:t>euro</w:t>
      </w:r>
      <w:r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F789BDB" w14:textId="77777777" w:rsidR="00D0496A" w:rsidRPr="00976AE2" w:rsidRDefault="00D0496A" w:rsidP="003E4A7E">
      <w:pPr>
        <w:suppressAutoHyphens w:val="0"/>
        <w:ind w:left="2410" w:hanging="992"/>
        <w:contextualSpacing/>
        <w:jc w:val="both"/>
        <w:rPr>
          <w:b/>
          <w:lang w:eastAsia="lv-LV"/>
        </w:rPr>
      </w:pPr>
      <w:r w:rsidRPr="00976AE2">
        <w:rPr>
          <w:b/>
          <w:lang w:eastAsia="lv-LV"/>
        </w:rPr>
        <w:t>5.2.2.3.</w:t>
      </w:r>
      <w:r w:rsidRPr="00976AE2">
        <w:rPr>
          <w:b/>
          <w:lang w:eastAsia="lv-LV"/>
        </w:rPr>
        <w:tab/>
      </w:r>
      <w:r w:rsidRPr="00976AE2">
        <w:rPr>
          <w:lang w:eastAsia="lv-LV"/>
        </w:rPr>
        <w:t xml:space="preserve">iepirkuma procedūras dokumentu sagatavotājs (pasūtītāja amatpersona vai darbinieks), iepirkuma komisijas loceklis vai eksperts ir saistīts ar pretendentu Publisko iepirkumu likuma </w:t>
      </w:r>
      <w:hyperlink r:id="rId17" w:anchor="p25" w:tgtFrame="_blank" w:history="1">
        <w:r w:rsidRPr="00976AE2">
          <w:rPr>
            <w:lang w:eastAsia="lv-LV"/>
          </w:rPr>
          <w:t>25. panta</w:t>
        </w:r>
      </w:hyperlink>
      <w:r w:rsidRPr="00976AE2">
        <w:rPr>
          <w:lang w:eastAsia="lv-LV"/>
        </w:rPr>
        <w:t xml:space="preserve"> pirmās un otrās daļas izpratnē vai ir ieinteresēts kāda pretendenta izvēlē, un pasūtītājam nav iespējams novērst šo situāciju ar mazāk pretendentu ierobežojošiem pasākumiem;</w:t>
      </w:r>
    </w:p>
    <w:p w14:paraId="60FFF72D" w14:textId="77777777" w:rsidR="00D0496A" w:rsidRPr="00976AE2" w:rsidRDefault="00D0496A" w:rsidP="003E4A7E">
      <w:pPr>
        <w:suppressAutoHyphens w:val="0"/>
        <w:ind w:left="2410" w:hanging="992"/>
        <w:contextualSpacing/>
        <w:jc w:val="both"/>
        <w:rPr>
          <w:b/>
          <w:lang w:eastAsia="lv-LV"/>
        </w:rPr>
      </w:pPr>
      <w:r w:rsidRPr="00976AE2">
        <w:rPr>
          <w:b/>
          <w:lang w:eastAsia="lv-LV"/>
        </w:rPr>
        <w:t>5.2.2.4.</w:t>
      </w:r>
      <w:r w:rsidRPr="00976AE2">
        <w:rPr>
          <w:lang w:eastAsia="lv-LV"/>
        </w:rPr>
        <w:tab/>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14:paraId="56BA5249"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5.2.3.</w:t>
      </w:r>
      <w:r w:rsidRPr="00976AE2">
        <w:rPr>
          <w:b/>
          <w:lang w:eastAsia="lv-LV"/>
        </w:rPr>
        <w:tab/>
      </w:r>
      <w:r w:rsidRPr="00976AE2">
        <w:rPr>
          <w:lang w:eastAsia="lv-LV"/>
        </w:rPr>
        <w:t>Lai pārbaudītu, vai pretendents nav izslēdzams no dalības iepirkumā Publisko iepirkumu likuma 9. panta astotās daļas 1., 2. vai 4. punktā (Nolikuma 5.2.2.1., 5.2.2.2., 5.2.2.4. apakšpunkts) minēto apstākļu dēļ, pasūtītājs:</w:t>
      </w:r>
    </w:p>
    <w:p w14:paraId="44F3ABA9" w14:textId="77777777" w:rsidR="00D0496A" w:rsidRPr="00976AE2" w:rsidRDefault="00D0496A" w:rsidP="003E4A7E">
      <w:pPr>
        <w:suppressAutoHyphens w:val="0"/>
        <w:spacing w:line="293" w:lineRule="atLeast"/>
        <w:ind w:left="2410" w:hanging="992"/>
        <w:jc w:val="both"/>
        <w:rPr>
          <w:lang w:eastAsia="lv-LV"/>
        </w:rPr>
      </w:pPr>
      <w:r w:rsidRPr="00976AE2">
        <w:rPr>
          <w:b/>
          <w:lang w:eastAsia="lv-LV"/>
        </w:rPr>
        <w:t>5.2.3.1.</w:t>
      </w:r>
      <w:r w:rsidRPr="00976AE2">
        <w:rPr>
          <w:lang w:eastAsia="lv-LV"/>
        </w:rPr>
        <w:tab/>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14:paraId="530D56DF" w14:textId="77777777" w:rsidR="00D0496A" w:rsidRPr="00976AE2" w:rsidRDefault="00D0496A" w:rsidP="003E4A7E">
      <w:pPr>
        <w:tabs>
          <w:tab w:val="left" w:pos="0"/>
        </w:tabs>
        <w:suppressAutoHyphens w:val="0"/>
        <w:spacing w:line="293" w:lineRule="atLeast"/>
        <w:ind w:left="3544" w:hanging="1134"/>
        <w:jc w:val="both"/>
        <w:rPr>
          <w:lang w:eastAsia="lv-LV"/>
        </w:rPr>
      </w:pPr>
      <w:r w:rsidRPr="00976AE2">
        <w:rPr>
          <w:b/>
          <w:lang w:eastAsia="lv-LV"/>
        </w:rPr>
        <w:t>5.2.3.1.1.</w:t>
      </w:r>
      <w:r w:rsidRPr="00976AE2">
        <w:rPr>
          <w:lang w:eastAsia="lv-LV"/>
        </w:rPr>
        <w:tab/>
        <w:t>par Publisko iepirkuma likuma 9. panta astotās daļas 1. punktā (Nolikuma 5.2.2.1. punktā) minētajiem faktiem — no Uzņēmumu reģistra;</w:t>
      </w:r>
    </w:p>
    <w:p w14:paraId="41CA991B" w14:textId="77777777" w:rsidR="00D0496A" w:rsidRPr="00976AE2" w:rsidRDefault="00D0496A" w:rsidP="003E4A7E">
      <w:pPr>
        <w:tabs>
          <w:tab w:val="left" w:pos="0"/>
        </w:tabs>
        <w:suppressAutoHyphens w:val="0"/>
        <w:spacing w:line="293" w:lineRule="atLeast"/>
        <w:ind w:left="3544" w:hanging="1134"/>
        <w:jc w:val="both"/>
        <w:rPr>
          <w:lang w:eastAsia="lv-LV"/>
        </w:rPr>
      </w:pPr>
      <w:r w:rsidRPr="00976AE2">
        <w:rPr>
          <w:b/>
          <w:lang w:eastAsia="lv-LV"/>
        </w:rPr>
        <w:t>5.2.3.1.2.</w:t>
      </w:r>
      <w:r w:rsidRPr="00976AE2">
        <w:rPr>
          <w:lang w:eastAsia="lv-LV"/>
        </w:rPr>
        <w:tab/>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14:paraId="14607076" w14:textId="77777777" w:rsidR="00D0496A" w:rsidRPr="00976AE2" w:rsidRDefault="00D0496A" w:rsidP="003E4A7E">
      <w:pPr>
        <w:tabs>
          <w:tab w:val="left" w:pos="709"/>
        </w:tabs>
        <w:suppressAutoHyphens w:val="0"/>
        <w:spacing w:line="293" w:lineRule="atLeast"/>
        <w:ind w:left="3544" w:hanging="1134"/>
        <w:jc w:val="both"/>
        <w:rPr>
          <w:lang w:eastAsia="lv-LV"/>
        </w:rPr>
      </w:pPr>
      <w:r w:rsidRPr="00976AE2">
        <w:rPr>
          <w:b/>
          <w:lang w:eastAsia="lv-LV"/>
        </w:rPr>
        <w:lastRenderedPageBreak/>
        <w:t>5.2.3.1.3.</w:t>
      </w:r>
      <w:r w:rsidRPr="00976AE2">
        <w:rPr>
          <w:lang w:eastAsia="lv-LV"/>
        </w:rPr>
        <w:tab/>
        <w:t>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5.2.2.4. punktā) minēto personu neattiecas Publisko iepirkuma likuma 9. panta astotajā daļā (Nolikuma 5.2.2.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52C71590"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5.2.4.</w:t>
      </w:r>
      <w:r w:rsidRPr="00976AE2">
        <w:rPr>
          <w:lang w:eastAsia="lv-LV"/>
        </w:rPr>
        <w:tab/>
        <w:t>Atkarībā no atbilstoši Publisko iepirkuma likuma 9. panta devītās daļas 1. punkta "b" apakšpunktam (Nolikuma 5.2.3. punkts) veiktās pārbaudes rezultātiem pasūtītājs:</w:t>
      </w:r>
    </w:p>
    <w:p w14:paraId="3A932615" w14:textId="77777777" w:rsidR="00D0496A" w:rsidRPr="00976AE2" w:rsidRDefault="00D0496A" w:rsidP="003E4A7E">
      <w:pPr>
        <w:suppressAutoHyphens w:val="0"/>
        <w:spacing w:line="293" w:lineRule="atLeast"/>
        <w:ind w:left="2410" w:hanging="992"/>
        <w:jc w:val="both"/>
        <w:rPr>
          <w:lang w:eastAsia="lv-LV"/>
        </w:rPr>
      </w:pPr>
      <w:r w:rsidRPr="00976AE2">
        <w:rPr>
          <w:b/>
          <w:lang w:eastAsia="lv-LV"/>
        </w:rPr>
        <w:t>5.2.4.1.</w:t>
      </w:r>
      <w:r w:rsidRPr="00976AE2">
        <w:rPr>
          <w:lang w:eastAsia="lv-LV"/>
        </w:rPr>
        <w:tab/>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r w:rsidRPr="00976AE2">
        <w:rPr>
          <w:i/>
          <w:iCs/>
          <w:lang w:eastAsia="lv-LV"/>
        </w:rPr>
        <w:t>euro</w:t>
      </w:r>
      <w:r w:rsidRPr="00976AE2">
        <w:rPr>
          <w:lang w:eastAsia="lv-LV"/>
        </w:rPr>
        <w:t>;</w:t>
      </w:r>
    </w:p>
    <w:p w14:paraId="3A28B544" w14:textId="77777777" w:rsidR="00D0496A" w:rsidRPr="00976AE2" w:rsidRDefault="00D0496A" w:rsidP="003E4A7E">
      <w:pPr>
        <w:suppressAutoHyphens w:val="0"/>
        <w:spacing w:line="293" w:lineRule="atLeast"/>
        <w:ind w:left="2410" w:hanging="992"/>
        <w:jc w:val="both"/>
        <w:rPr>
          <w:lang w:eastAsia="lv-LV"/>
        </w:rPr>
      </w:pPr>
      <w:r w:rsidRPr="00976AE2">
        <w:rPr>
          <w:b/>
          <w:lang w:eastAsia="lv-LV"/>
        </w:rPr>
        <w:t>5.2.4.2.</w:t>
      </w:r>
      <w:r w:rsidRPr="00976AE2">
        <w:rPr>
          <w:lang w:eastAsia="lv-LV"/>
        </w:rPr>
        <w:tab/>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976AE2">
        <w:rPr>
          <w:i/>
          <w:iCs/>
          <w:lang w:eastAsia="lv-LV"/>
        </w:rPr>
        <w:t>euro</w:t>
      </w:r>
      <w:r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76AE2">
        <w:rPr>
          <w:i/>
          <w:iCs/>
          <w:lang w:eastAsia="lv-LV"/>
        </w:rPr>
        <w:t>euro</w:t>
      </w:r>
      <w:r w:rsidRPr="00976AE2">
        <w:rPr>
          <w:lang w:eastAsia="lv-LV"/>
        </w:rPr>
        <w:t>. Ja noteiktajā termiņā apliecinājums nav iesniegts, pasūtītājs pretendentu izslēdz no dalības iepirkumā.</w:t>
      </w:r>
    </w:p>
    <w:p w14:paraId="46BED00A"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5.2.5.</w:t>
      </w:r>
      <w:r w:rsidRPr="00976AE2">
        <w:rPr>
          <w:lang w:eastAsia="lv-LV"/>
        </w:rPr>
        <w:tab/>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r w:rsidRPr="00976AE2">
        <w:rPr>
          <w:i/>
          <w:iCs/>
          <w:lang w:eastAsia="lv-LV"/>
        </w:rPr>
        <w:t>euro</w:t>
      </w:r>
      <w:r w:rsidRPr="00976AE2">
        <w:rPr>
          <w:lang w:eastAsia="lv-LV"/>
        </w:rPr>
        <w:t>, Publisko iepirkumu likuma 9. panta desmitās daļas 2. punktā (Nolikuma 5.2.4.2. punktā) minētajā termiņā iesniedz:</w:t>
      </w:r>
    </w:p>
    <w:p w14:paraId="213FDD69" w14:textId="77777777" w:rsidR="00D0496A" w:rsidRPr="00976AE2" w:rsidRDefault="00D0496A" w:rsidP="003E4A7E">
      <w:pPr>
        <w:suppressAutoHyphens w:val="0"/>
        <w:spacing w:line="293" w:lineRule="atLeast"/>
        <w:ind w:left="2410" w:hanging="992"/>
        <w:jc w:val="both"/>
        <w:rPr>
          <w:lang w:eastAsia="lv-LV"/>
        </w:rPr>
      </w:pPr>
      <w:r w:rsidRPr="00976AE2">
        <w:rPr>
          <w:b/>
          <w:lang w:eastAsia="lv-LV"/>
        </w:rPr>
        <w:t>5.2.5.1.</w:t>
      </w:r>
      <w:r w:rsidRPr="00976AE2">
        <w:rPr>
          <w:lang w:eastAsia="lv-LV"/>
        </w:rPr>
        <w:tab/>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A1DCD74" w14:textId="77777777" w:rsidR="00D0496A" w:rsidRPr="00976AE2" w:rsidRDefault="00D0496A" w:rsidP="003E4A7E">
      <w:pPr>
        <w:suppressAutoHyphens w:val="0"/>
        <w:spacing w:line="293" w:lineRule="atLeast"/>
        <w:ind w:left="2410" w:hanging="992"/>
        <w:jc w:val="both"/>
        <w:rPr>
          <w:lang w:eastAsia="lv-LV"/>
        </w:rPr>
      </w:pPr>
      <w:r w:rsidRPr="00976AE2">
        <w:rPr>
          <w:b/>
          <w:lang w:eastAsia="lv-LV"/>
        </w:rPr>
        <w:t>5.2.5.2.</w:t>
      </w:r>
      <w:r w:rsidRPr="00976AE2">
        <w:rPr>
          <w:lang w:eastAsia="lv-LV"/>
        </w:rPr>
        <w:tab/>
        <w:t>pašvaldības izdotu izziņu par to, ka attiecīgajai personai nebija nekustamā īpašuma nodokļa parādu;</w:t>
      </w:r>
    </w:p>
    <w:p w14:paraId="545F997B" w14:textId="77777777" w:rsidR="00D0496A" w:rsidRPr="00976AE2" w:rsidRDefault="00D0496A" w:rsidP="003E4A7E">
      <w:pPr>
        <w:suppressAutoHyphens w:val="0"/>
        <w:spacing w:line="293" w:lineRule="atLeast"/>
        <w:ind w:left="2410" w:hanging="992"/>
        <w:jc w:val="both"/>
        <w:rPr>
          <w:lang w:eastAsia="lv-LV"/>
        </w:rPr>
      </w:pPr>
      <w:r w:rsidRPr="00976AE2">
        <w:rPr>
          <w:b/>
          <w:lang w:eastAsia="lv-LV"/>
        </w:rPr>
        <w:t>5.2.5.3.</w:t>
      </w:r>
      <w:r w:rsidRPr="00976AE2">
        <w:rPr>
          <w:lang w:eastAsia="lv-LV"/>
        </w:rPr>
        <w:tab/>
        <w:t xml:space="preserve">līdz piedāvājumu iesniegšanas termiņa pēdējai dienai vai dienai, kad pieņemts lēmums par iespējamu iepirkuma līguma slēgšanas tiesību piešķiršanu, — kopiju no </w:t>
      </w:r>
      <w:r w:rsidRPr="00976AE2">
        <w:rPr>
          <w:lang w:eastAsia="lv-LV"/>
        </w:rPr>
        <w:lastRenderedPageBreak/>
        <w:t>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728FE251"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5.2.6.</w:t>
      </w:r>
      <w:r w:rsidRPr="00976AE2">
        <w:rPr>
          <w:lang w:eastAsia="lv-LV"/>
        </w:rPr>
        <w:tab/>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neparedz, — ar paša pretendenta vai Publisko iepirkuma likuma 9. panta astotās daļas 4. punktā (Nolikuma 5.2.2.4. punktā) minētās personas apliecinājumu kompetentai izpildvaras vai tiesu varas iestādei, zvērinātam notāram vai kompetentai attiecīgās nozares organizācijai to reģistrācijas (pastāvīgās dzīvesvietas) valstī.</w:t>
      </w:r>
    </w:p>
    <w:p w14:paraId="14EA2714"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5.2.7.</w:t>
      </w:r>
      <w:r w:rsidRPr="00976AE2">
        <w:rPr>
          <w:lang w:eastAsia="lv-LV"/>
        </w:rPr>
        <w:tab/>
        <w:t>Iepirkuma komisija par uzvarētāju atzīst pretendentu, kurš izraudzīts atbilstoši iepirkuma nolikumā noteiktajām prasībām un kritērijiem un nav izslēdzams no dalības iepirkumā saskaņā ar Publisko iepirkumu likuma 9. panta astoto daļu.</w:t>
      </w:r>
    </w:p>
    <w:p w14:paraId="75E9E23C" w14:textId="77777777" w:rsidR="00D0496A" w:rsidRPr="00976AE2" w:rsidRDefault="00D0496A" w:rsidP="00D0496A">
      <w:pPr>
        <w:suppressAutoHyphens w:val="0"/>
        <w:ind w:left="1440" w:hanging="720"/>
        <w:contextualSpacing/>
        <w:jc w:val="both"/>
        <w:rPr>
          <w:lang w:eastAsia="lv-LV"/>
        </w:rPr>
      </w:pPr>
      <w:r w:rsidRPr="00976AE2">
        <w:rPr>
          <w:b/>
          <w:lang w:eastAsia="lv-LV"/>
        </w:rPr>
        <w:t>5.2.8.</w:t>
      </w:r>
      <w:r w:rsidRPr="00976AE2">
        <w:rPr>
          <w:lang w:eastAsia="lv-LV"/>
        </w:rPr>
        <w:tab/>
        <w:t>Lēmumu par Iepirkuma rezultātiem Pasūtītājs Pretendentiem paziņo rakstiski 3 (trīs) darbdienu laikā no dienas, kad Pasūtītājs ir pieņēmis lēmumu par Iepirkuma rezultātiem.</w:t>
      </w:r>
    </w:p>
    <w:p w14:paraId="28990BF0" w14:textId="77777777" w:rsidR="00D0496A" w:rsidRPr="00976AE2" w:rsidRDefault="00D0496A" w:rsidP="00D0496A">
      <w:pPr>
        <w:suppressAutoHyphens w:val="0"/>
        <w:ind w:left="1440" w:hanging="720"/>
        <w:contextualSpacing/>
        <w:jc w:val="both"/>
        <w:rPr>
          <w:lang w:eastAsia="lv-LV"/>
        </w:rPr>
      </w:pPr>
      <w:r w:rsidRPr="00976AE2">
        <w:rPr>
          <w:b/>
          <w:lang w:eastAsia="lv-LV"/>
        </w:rPr>
        <w:t>5.2.9.</w:t>
      </w:r>
      <w:r w:rsidRPr="00976AE2">
        <w:rPr>
          <w:lang w:eastAsia="lv-LV"/>
        </w:rPr>
        <w:tab/>
        <w:t>Ja Iepirkuma uzvarētājs atsakās no līguma slēgšanas vai atsauc savu piedāvājumu, Komisija ir tiesīga atzīt par uzvarētāju nākamo Pretendentu, kurš iesniedzis saimnieciski visizdevīgāko piedāvājumu ar nākamo viszemāko cenu.</w:t>
      </w:r>
    </w:p>
    <w:p w14:paraId="126BBEA5" w14:textId="77777777" w:rsidR="00D0496A" w:rsidRPr="00976AE2" w:rsidRDefault="00D0496A" w:rsidP="00D0496A">
      <w:pPr>
        <w:suppressAutoHyphens w:val="0"/>
        <w:ind w:left="1440" w:hanging="720"/>
        <w:contextualSpacing/>
        <w:jc w:val="both"/>
        <w:rPr>
          <w:lang w:eastAsia="lv-LV"/>
        </w:rPr>
      </w:pPr>
      <w:r w:rsidRPr="00976AE2">
        <w:rPr>
          <w:b/>
          <w:lang w:eastAsia="lv-LV"/>
        </w:rPr>
        <w:t>5.2.10.</w:t>
      </w:r>
      <w:r w:rsidRPr="00976AE2">
        <w:rPr>
          <w:lang w:eastAsia="lv-LV"/>
        </w:rPr>
        <w:tab/>
        <w:t>Ja iesniegti iepirkuma nolikumā noteiktajām prasībām neatbilstoši piedāvājumi vai vispār nav iesniegti piedāvājumi, iepirkuma komisija pieņem lēmumu izbeigt iepirkumu bez rezultāta.</w:t>
      </w:r>
    </w:p>
    <w:p w14:paraId="3EF26A68" w14:textId="7BBDA5DC" w:rsidR="002C5669" w:rsidRPr="00976AE2" w:rsidRDefault="00D0496A" w:rsidP="002C5669">
      <w:pPr>
        <w:suppressAutoHyphens w:val="0"/>
        <w:ind w:left="1440" w:hanging="720"/>
        <w:contextualSpacing/>
        <w:jc w:val="both"/>
        <w:rPr>
          <w:lang w:eastAsia="lv-LV"/>
        </w:rPr>
      </w:pPr>
      <w:r w:rsidRPr="00976AE2">
        <w:rPr>
          <w:b/>
          <w:lang w:eastAsia="lv-LV"/>
        </w:rPr>
        <w:t>5.2.11.</w:t>
      </w:r>
      <w:r w:rsidRPr="00976AE2">
        <w:rPr>
          <w:lang w:eastAsia="lv-LV"/>
        </w:rPr>
        <w:tab/>
        <w:t xml:space="preserve">Komisija var pieņemt lēmumu pārtraukt Iepirkumu un neslēgt Iepirkuma līgumu, ja tam ir objektīvs pamatojums. </w:t>
      </w:r>
    </w:p>
    <w:p w14:paraId="4D7916BC" w14:textId="77777777" w:rsidR="00352086" w:rsidRPr="00976AE2" w:rsidRDefault="00352086" w:rsidP="00352086">
      <w:pPr>
        <w:tabs>
          <w:tab w:val="left" w:pos="0"/>
        </w:tabs>
        <w:suppressAutoHyphens w:val="0"/>
        <w:contextualSpacing/>
        <w:jc w:val="center"/>
        <w:rPr>
          <w:b/>
          <w:lang w:eastAsia="lv-LV"/>
        </w:rPr>
      </w:pPr>
      <w:r w:rsidRPr="00976AE2">
        <w:rPr>
          <w:b/>
          <w:bCs/>
        </w:rPr>
        <w:t>6.</w:t>
      </w:r>
      <w:r w:rsidRPr="00976AE2">
        <w:rPr>
          <w:b/>
          <w:bCs/>
        </w:rPr>
        <w:tab/>
      </w:r>
      <w:r w:rsidRPr="00976AE2">
        <w:rPr>
          <w:b/>
          <w:lang w:eastAsia="lv-LV"/>
        </w:rPr>
        <w:t>Līguma izpildes nodrošinājums</w:t>
      </w:r>
    </w:p>
    <w:p w14:paraId="396A14B2" w14:textId="77777777" w:rsidR="00352086" w:rsidRPr="00976AE2" w:rsidRDefault="00352086" w:rsidP="00352086">
      <w:pPr>
        <w:suppressAutoHyphens w:val="0"/>
        <w:ind w:left="567" w:hanging="567"/>
        <w:contextualSpacing/>
        <w:jc w:val="both"/>
        <w:rPr>
          <w:lang w:eastAsia="lv-LV"/>
        </w:rPr>
      </w:pPr>
      <w:r w:rsidRPr="00976AE2">
        <w:rPr>
          <w:b/>
          <w:lang w:eastAsia="lv-LV"/>
        </w:rPr>
        <w:t>6.1.</w:t>
      </w:r>
      <w:r w:rsidRPr="00976AE2">
        <w:rPr>
          <w:lang w:eastAsia="lv-LV"/>
        </w:rPr>
        <w:tab/>
        <w:t xml:space="preserve">Pretendentam, ar kuru tiks slēgts iepirkuma līgums, 10 (desmit) darba dienu laikā no iepirkuma līguma spēkā stāšanās dienas, bet ne vēlāk kā pirms </w:t>
      </w:r>
      <w:r w:rsidR="00CA70E8">
        <w:rPr>
          <w:lang w:eastAsia="lv-LV"/>
        </w:rPr>
        <w:t>piegādes</w:t>
      </w:r>
      <w:r w:rsidRPr="00976AE2">
        <w:rPr>
          <w:lang w:eastAsia="lv-LV"/>
        </w:rPr>
        <w:t xml:space="preserve">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14:paraId="35A8C7CE" w14:textId="77777777" w:rsidR="00352086" w:rsidRPr="00976AE2" w:rsidRDefault="00352086" w:rsidP="00352086">
      <w:pPr>
        <w:suppressAutoHyphens w:val="0"/>
        <w:ind w:left="567" w:hanging="567"/>
        <w:jc w:val="both"/>
        <w:rPr>
          <w:lang w:eastAsia="en-US"/>
        </w:rPr>
      </w:pPr>
      <w:r w:rsidRPr="00976AE2">
        <w:rPr>
          <w:b/>
          <w:lang w:eastAsia="en-US"/>
        </w:rPr>
        <w:t>6.2.</w:t>
      </w:r>
      <w:r w:rsidRPr="00976AE2">
        <w:rPr>
          <w:lang w:eastAsia="en-US"/>
        </w:rPr>
        <w:tab/>
        <w:t xml:space="preserve">Līguma izpildes nodrošinājumam jābūt spēkā līdz šādam termiņam: </w:t>
      </w:r>
      <w:r w:rsidRPr="00976AE2">
        <w:rPr>
          <w:rFonts w:eastAsia="Calibri"/>
          <w:lang w:eastAsia="en-US"/>
        </w:rPr>
        <w:t xml:space="preserve">60 (sešdesmit dienas) pēc </w:t>
      </w:r>
      <w:r w:rsidRPr="00976AE2">
        <w:rPr>
          <w:lang w:eastAsia="en-US"/>
        </w:rPr>
        <w:t xml:space="preserve">iepirkuma līguma pilnīgas izpildes. </w:t>
      </w:r>
    </w:p>
    <w:p w14:paraId="27060D31" w14:textId="77777777" w:rsidR="00352086" w:rsidRPr="00976AE2" w:rsidRDefault="00352086" w:rsidP="00352086">
      <w:pPr>
        <w:suppressAutoHyphens w:val="0"/>
        <w:ind w:left="567" w:hanging="567"/>
        <w:jc w:val="both"/>
        <w:rPr>
          <w:lang w:eastAsia="en-US"/>
        </w:rPr>
      </w:pPr>
      <w:r w:rsidRPr="00976AE2">
        <w:rPr>
          <w:b/>
          <w:lang w:eastAsia="en-US"/>
        </w:rPr>
        <w:t>6.3.</w:t>
      </w:r>
      <w:r w:rsidRPr="00976AE2">
        <w:rPr>
          <w:lang w:eastAsia="en-US"/>
        </w:rPr>
        <w:tab/>
        <w:t>Līguma izpildes nodrošinājuma oriģināls tiks atgriezts (pēc rakstiska pieprasījuma) pēc noslēgtā iepirkuma līguma pilnīgas izpildes.</w:t>
      </w:r>
    </w:p>
    <w:p w14:paraId="2E34E519" w14:textId="77777777" w:rsidR="00352086" w:rsidRPr="00976AE2" w:rsidRDefault="00352086" w:rsidP="00352086">
      <w:pPr>
        <w:suppressAutoHyphens w:val="0"/>
        <w:ind w:left="567" w:hanging="567"/>
        <w:jc w:val="both"/>
        <w:rPr>
          <w:lang w:eastAsia="en-US"/>
        </w:rPr>
      </w:pPr>
      <w:r w:rsidRPr="00976AE2">
        <w:rPr>
          <w:b/>
          <w:lang w:eastAsia="en-US"/>
        </w:rPr>
        <w:t>6.4.</w:t>
      </w:r>
      <w:r w:rsidRPr="00976AE2">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14:paraId="5DD3D528" w14:textId="451B1078" w:rsidR="002C5669" w:rsidRPr="002C5669" w:rsidRDefault="00352086" w:rsidP="002C5669">
      <w:pPr>
        <w:tabs>
          <w:tab w:val="left" w:pos="567"/>
        </w:tabs>
        <w:ind w:left="567" w:hanging="567"/>
        <w:jc w:val="both"/>
        <w:rPr>
          <w:lang w:eastAsia="en-US"/>
        </w:rPr>
      </w:pPr>
      <w:r w:rsidRPr="00976AE2">
        <w:rPr>
          <w:b/>
          <w:lang w:eastAsia="en-US"/>
        </w:rPr>
        <w:t>6.5.</w:t>
      </w:r>
      <w:r w:rsidRPr="00976AE2">
        <w:rPr>
          <w:lang w:eastAsia="en-US"/>
        </w:rPr>
        <w:tab/>
        <w:t xml:space="preserve">Visas izmaksas par </w:t>
      </w:r>
      <w:r w:rsidRPr="00976AE2">
        <w:rPr>
          <w:bCs/>
          <w:lang w:eastAsia="en-US"/>
        </w:rPr>
        <w:t xml:space="preserve">pretendenta </w:t>
      </w:r>
      <w:r w:rsidRPr="00976AE2">
        <w:rPr>
          <w:lang w:eastAsia="en-US"/>
        </w:rPr>
        <w:t>iesniedzamo līguma izpildes nodrošinājumu sedz pretendents par saviem līdzekļiem</w:t>
      </w:r>
      <w:r w:rsidR="002C5669">
        <w:rPr>
          <w:lang w:eastAsia="en-US"/>
        </w:rPr>
        <w:t>.</w:t>
      </w:r>
    </w:p>
    <w:p w14:paraId="129D3FBC" w14:textId="77777777" w:rsidR="00352086" w:rsidRPr="00976AE2" w:rsidRDefault="00352086" w:rsidP="00352086">
      <w:pPr>
        <w:tabs>
          <w:tab w:val="left" w:pos="426"/>
        </w:tabs>
        <w:ind w:left="480"/>
        <w:jc w:val="center"/>
        <w:rPr>
          <w:b/>
          <w:bCs/>
        </w:rPr>
      </w:pPr>
      <w:r w:rsidRPr="00976AE2">
        <w:rPr>
          <w:b/>
          <w:bCs/>
        </w:rPr>
        <w:t>7.</w:t>
      </w:r>
      <w:r w:rsidRPr="00976AE2">
        <w:rPr>
          <w:b/>
          <w:bCs/>
        </w:rPr>
        <w:tab/>
        <w:t>Pretendenta pienākumi un tiesības</w:t>
      </w:r>
    </w:p>
    <w:p w14:paraId="35A2C1CD" w14:textId="77777777" w:rsidR="00352086" w:rsidRPr="00976AE2" w:rsidRDefault="00352086" w:rsidP="00352086">
      <w:pPr>
        <w:suppressAutoHyphens w:val="0"/>
        <w:ind w:left="567" w:hanging="567"/>
        <w:jc w:val="both"/>
        <w:rPr>
          <w:b/>
          <w:lang w:eastAsia="en-US"/>
        </w:rPr>
      </w:pPr>
      <w:r w:rsidRPr="00976AE2">
        <w:rPr>
          <w:b/>
          <w:bCs/>
        </w:rPr>
        <w:t>7.1.</w:t>
      </w:r>
      <w:r w:rsidRPr="00976AE2">
        <w:rPr>
          <w:b/>
          <w:bCs/>
        </w:rPr>
        <w:tab/>
      </w:r>
      <w:r w:rsidRPr="00976AE2">
        <w:rPr>
          <w:b/>
          <w:lang w:eastAsia="en-US"/>
        </w:rPr>
        <w:t>Pretendenta tiesības</w:t>
      </w:r>
    </w:p>
    <w:p w14:paraId="3FF19948" w14:textId="77777777" w:rsidR="00352086" w:rsidRPr="00976AE2" w:rsidRDefault="00352086" w:rsidP="00352086">
      <w:pPr>
        <w:suppressAutoHyphens w:val="0"/>
        <w:ind w:left="1440" w:hanging="870"/>
        <w:jc w:val="both"/>
        <w:rPr>
          <w:bCs/>
        </w:rPr>
      </w:pPr>
      <w:r w:rsidRPr="00976AE2">
        <w:rPr>
          <w:b/>
          <w:lang w:eastAsia="en-US"/>
        </w:rPr>
        <w:t>7.1.1.</w:t>
      </w:r>
      <w:r w:rsidRPr="00976AE2">
        <w:rPr>
          <w:b/>
          <w:lang w:eastAsia="en-US"/>
        </w:rPr>
        <w:tab/>
      </w:r>
      <w:r w:rsidRPr="00976AE2">
        <w:rPr>
          <w:bCs/>
        </w:rPr>
        <w:t>Pirms piedāvājumu iesniegšanas termiņa beigām grozīt vai atsaukt iesniegto piedāvājumu.</w:t>
      </w:r>
    </w:p>
    <w:p w14:paraId="329247C2" w14:textId="77777777" w:rsidR="00352086" w:rsidRPr="00976AE2" w:rsidRDefault="00352086" w:rsidP="00352086">
      <w:pPr>
        <w:suppressAutoHyphens w:val="0"/>
        <w:ind w:left="1440" w:hanging="870"/>
        <w:jc w:val="both"/>
        <w:rPr>
          <w:b/>
          <w:lang w:eastAsia="en-US"/>
        </w:rPr>
      </w:pPr>
      <w:r w:rsidRPr="00976AE2">
        <w:rPr>
          <w:b/>
          <w:lang w:eastAsia="en-US"/>
        </w:rPr>
        <w:t>7.1.2.</w:t>
      </w:r>
      <w:r w:rsidRPr="00976AE2">
        <w:rPr>
          <w:b/>
          <w:lang w:eastAsia="en-US"/>
        </w:rPr>
        <w:tab/>
      </w:r>
      <w:r w:rsidRPr="00976AE2">
        <w:rPr>
          <w:bCs/>
        </w:rPr>
        <w:t>Pretendentam ir tiesības pārsūdzēt Administratīvajā rajona tiesā Iepirkuma komisijas lēmumu Administratīvā procesa likuma noteiktajā kārtībā.</w:t>
      </w:r>
    </w:p>
    <w:p w14:paraId="30D7A6D5" w14:textId="77777777" w:rsidR="00352086" w:rsidRPr="00976AE2" w:rsidRDefault="00352086" w:rsidP="00352086">
      <w:pPr>
        <w:tabs>
          <w:tab w:val="left" w:pos="567"/>
        </w:tabs>
        <w:ind w:left="1440" w:hanging="1440"/>
        <w:jc w:val="both"/>
        <w:rPr>
          <w:b/>
          <w:bCs/>
        </w:rPr>
      </w:pPr>
      <w:r w:rsidRPr="00976AE2">
        <w:rPr>
          <w:b/>
          <w:bCs/>
        </w:rPr>
        <w:tab/>
        <w:t>7.1.3.</w:t>
      </w:r>
      <w:r w:rsidRPr="00976AE2">
        <w:rPr>
          <w:b/>
          <w:bCs/>
        </w:rPr>
        <w:tab/>
      </w:r>
      <w:r w:rsidRPr="00976AE2">
        <w:t>Citas pretendenta tiesības saskaņā ar Publisko iepirkumu likumu, Nolikumu un Latvijas Republikā spēkā esošajiem normatīvajiem aktiem.</w:t>
      </w:r>
    </w:p>
    <w:p w14:paraId="5C280C8C" w14:textId="77777777" w:rsidR="00352086" w:rsidRPr="00976AE2" w:rsidRDefault="00352086" w:rsidP="00352086">
      <w:pPr>
        <w:tabs>
          <w:tab w:val="left" w:pos="567"/>
        </w:tabs>
        <w:ind w:left="567" w:hanging="567"/>
        <w:rPr>
          <w:b/>
          <w:bCs/>
        </w:rPr>
      </w:pPr>
      <w:r w:rsidRPr="00976AE2">
        <w:rPr>
          <w:b/>
          <w:bCs/>
        </w:rPr>
        <w:lastRenderedPageBreak/>
        <w:t>7.2.</w:t>
      </w:r>
      <w:r w:rsidRPr="00976AE2">
        <w:rPr>
          <w:b/>
          <w:bCs/>
        </w:rPr>
        <w:tab/>
        <w:t>Pretendenta pienākumi</w:t>
      </w:r>
    </w:p>
    <w:p w14:paraId="07764888" w14:textId="77777777" w:rsidR="00352086" w:rsidRPr="00976AE2" w:rsidRDefault="00352086" w:rsidP="00352086">
      <w:pPr>
        <w:tabs>
          <w:tab w:val="left" w:pos="567"/>
        </w:tabs>
        <w:ind w:left="851" w:hanging="709"/>
        <w:jc w:val="both"/>
      </w:pPr>
      <w:r w:rsidRPr="00976AE2">
        <w:rPr>
          <w:b/>
        </w:rPr>
        <w:tab/>
        <w:t>7.2.1.</w:t>
      </w:r>
      <w:r w:rsidRPr="00976AE2">
        <w:tab/>
        <w:t xml:space="preserve">Iesniegt piedāvājumus atbilstoši Nolikuma prasībām. </w:t>
      </w:r>
    </w:p>
    <w:p w14:paraId="5FC92B92" w14:textId="77777777" w:rsidR="00352086" w:rsidRPr="00976AE2" w:rsidRDefault="00352086" w:rsidP="00352086">
      <w:pPr>
        <w:tabs>
          <w:tab w:val="left" w:pos="567"/>
        </w:tabs>
        <w:ind w:left="1440" w:hanging="1298"/>
        <w:jc w:val="both"/>
      </w:pPr>
      <w:r w:rsidRPr="00976AE2">
        <w:rPr>
          <w:b/>
          <w:bCs/>
        </w:rPr>
        <w:tab/>
        <w:t>7.2.2.</w:t>
      </w:r>
      <w:r w:rsidRPr="00976AE2">
        <w:rPr>
          <w:b/>
          <w:bCs/>
        </w:rPr>
        <w:tab/>
      </w:r>
      <w:r w:rsidRPr="00976AE2">
        <w:t>Sniegt atbildes uz Iepirkuma komisijas pieprasījumiem par papildus informāciju, kas nepieciešama pretendentu kvalifikācijas pārbaudei, piedāvājumu atbilstības pārbaudei un izvēlei.</w:t>
      </w:r>
    </w:p>
    <w:p w14:paraId="439979A6" w14:textId="77777777" w:rsidR="00352086" w:rsidRPr="00976AE2" w:rsidRDefault="00352086" w:rsidP="00352086">
      <w:pPr>
        <w:tabs>
          <w:tab w:val="left" w:pos="567"/>
        </w:tabs>
        <w:ind w:left="1440" w:hanging="1298"/>
        <w:jc w:val="both"/>
      </w:pPr>
      <w:r w:rsidRPr="00976AE2">
        <w:rPr>
          <w:b/>
          <w:bCs/>
        </w:rPr>
        <w:tab/>
        <w:t>7.2.3.</w:t>
      </w:r>
      <w:r w:rsidRPr="00976AE2">
        <w:rPr>
          <w:b/>
          <w:bCs/>
        </w:rPr>
        <w:tab/>
      </w:r>
      <w:r w:rsidRPr="00976AE2">
        <w:t>Segt visas un jebkuras izmaksas, kas saistītas ar piedāvājumu sagatavošanu un iesniegšanu, neatkarīgi no Iepirkuma rezultāta.</w:t>
      </w:r>
    </w:p>
    <w:p w14:paraId="1545BD77" w14:textId="4A24C95A" w:rsidR="002C5669" w:rsidRPr="002C5669" w:rsidRDefault="00352086" w:rsidP="002C5669">
      <w:pPr>
        <w:tabs>
          <w:tab w:val="left" w:pos="567"/>
        </w:tabs>
        <w:ind w:left="1440" w:hanging="1298"/>
        <w:jc w:val="both"/>
      </w:pPr>
      <w:r w:rsidRPr="00976AE2">
        <w:rPr>
          <w:b/>
          <w:bCs/>
        </w:rPr>
        <w:tab/>
        <w:t>7.2.4.</w:t>
      </w:r>
      <w:r w:rsidRPr="00976AE2">
        <w:rPr>
          <w:b/>
          <w:bCs/>
        </w:rPr>
        <w:tab/>
      </w:r>
      <w:r w:rsidRPr="00976AE2">
        <w:t>Citi pretendenta pienākumi saskaņā ar Publisko iepirkumu likumu, Nolikumu un Latvijas Republikā spēkā esošajiem normatīvajiem aktiem.</w:t>
      </w:r>
    </w:p>
    <w:p w14:paraId="0D3B9B0C" w14:textId="77777777" w:rsidR="00352086" w:rsidRPr="00976AE2" w:rsidRDefault="00352086" w:rsidP="00352086">
      <w:pPr>
        <w:tabs>
          <w:tab w:val="left" w:pos="284"/>
        </w:tabs>
        <w:ind w:left="480"/>
        <w:jc w:val="center"/>
        <w:rPr>
          <w:b/>
          <w:bCs/>
        </w:rPr>
      </w:pPr>
      <w:r w:rsidRPr="00976AE2">
        <w:rPr>
          <w:b/>
          <w:bCs/>
        </w:rPr>
        <w:t>8.</w:t>
      </w:r>
      <w:r w:rsidRPr="00976AE2">
        <w:rPr>
          <w:b/>
          <w:bCs/>
        </w:rPr>
        <w:tab/>
        <w:t>Iepirkuma komisijas pienākumi un tiesības</w:t>
      </w:r>
    </w:p>
    <w:p w14:paraId="42B7CAB7" w14:textId="77777777" w:rsidR="00352086" w:rsidRPr="00976AE2" w:rsidRDefault="00352086" w:rsidP="00352086">
      <w:pPr>
        <w:keepNext/>
        <w:tabs>
          <w:tab w:val="left" w:pos="567"/>
        </w:tabs>
        <w:suppressAutoHyphens w:val="0"/>
        <w:ind w:left="567" w:hanging="567"/>
        <w:jc w:val="both"/>
        <w:outlineLvl w:val="0"/>
        <w:rPr>
          <w:b/>
          <w:bCs/>
          <w:kern w:val="32"/>
          <w:lang w:eastAsia="en-US"/>
        </w:rPr>
      </w:pPr>
      <w:r w:rsidRPr="00976AE2">
        <w:rPr>
          <w:b/>
          <w:bCs/>
          <w:kern w:val="32"/>
          <w:lang w:eastAsia="en-US"/>
        </w:rPr>
        <w:t>8.1.</w:t>
      </w:r>
      <w:r w:rsidRPr="00976AE2">
        <w:rPr>
          <w:b/>
          <w:bCs/>
          <w:kern w:val="32"/>
          <w:lang w:eastAsia="en-US"/>
        </w:rPr>
        <w:tab/>
        <w:t>Iepirkuma komisijas tiesības</w:t>
      </w:r>
    </w:p>
    <w:p w14:paraId="1FE8A087"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14:paraId="3A6330E9" w14:textId="77777777" w:rsidR="00352086" w:rsidRPr="00976AE2" w:rsidRDefault="00352086" w:rsidP="00352086">
      <w:pPr>
        <w:tabs>
          <w:tab w:val="left" w:pos="567"/>
        </w:tabs>
        <w:suppressAutoHyphens w:val="0"/>
        <w:ind w:left="851" w:hanging="709"/>
        <w:jc w:val="both"/>
        <w:rPr>
          <w:lang w:eastAsia="en-US"/>
        </w:rPr>
      </w:pPr>
      <w:r w:rsidRPr="00976AE2">
        <w:rPr>
          <w:b/>
          <w:lang w:eastAsia="en-US"/>
        </w:rPr>
        <w:tab/>
        <w:t>8.1.2.</w:t>
      </w:r>
      <w:r w:rsidRPr="00976AE2">
        <w:rPr>
          <w:lang w:eastAsia="en-US"/>
        </w:rPr>
        <w:tab/>
        <w:t>Labot aritmētiskās kļūdas pretendenta finanšu piedāvājumā.</w:t>
      </w:r>
    </w:p>
    <w:p w14:paraId="0A583AA2" w14:textId="77777777" w:rsidR="00352086" w:rsidRPr="00976AE2" w:rsidRDefault="00352086" w:rsidP="00352086">
      <w:pPr>
        <w:tabs>
          <w:tab w:val="left" w:pos="567"/>
        </w:tabs>
        <w:suppressAutoHyphens w:val="0"/>
        <w:ind w:left="851" w:hanging="709"/>
        <w:jc w:val="both"/>
        <w:rPr>
          <w:lang w:eastAsia="en-US"/>
        </w:rPr>
      </w:pPr>
      <w:r w:rsidRPr="00976AE2">
        <w:rPr>
          <w:b/>
          <w:lang w:eastAsia="en-US"/>
        </w:rPr>
        <w:tab/>
        <w:t>8.1.3.</w:t>
      </w:r>
      <w:r w:rsidRPr="00976AE2">
        <w:rPr>
          <w:lang w:eastAsia="en-US"/>
        </w:rPr>
        <w:tab/>
        <w:t>Pieaicināt atzinumu sniegšanai neatkarīgus ekspertus ar padomdevēja tiesībām.</w:t>
      </w:r>
    </w:p>
    <w:p w14:paraId="75CE001C"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8.1.4.</w:t>
      </w:r>
      <w:r w:rsidRPr="00976AE2">
        <w:rPr>
          <w:lang w:eastAsia="en-US"/>
        </w:rPr>
        <w:tab/>
        <w:t>Jebkurā brīdī pārtraukt Iepirkumu, ja tam ir objektīvs pamatojums, nosūtot par to paziņojumu Iepirkumu uzraudzības birojam un informējot visus pretendentus.</w:t>
      </w:r>
    </w:p>
    <w:p w14:paraId="7AE73944"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8.1.5.</w:t>
      </w:r>
      <w:r w:rsidRPr="00976AE2">
        <w:rPr>
          <w:lang w:eastAsia="en-US"/>
        </w:rPr>
        <w:tab/>
        <w:t>Citas Iepirkuma komisijas tiesības saskaņā ar Publisko iepirkumu likumu, Nolikumu un Latvijas Republikā spēkā esošajiem normatīvajiem aktiem.</w:t>
      </w:r>
    </w:p>
    <w:p w14:paraId="138CD2BA" w14:textId="77777777" w:rsidR="00352086" w:rsidRPr="00976AE2" w:rsidRDefault="00352086" w:rsidP="00352086">
      <w:pPr>
        <w:tabs>
          <w:tab w:val="left" w:pos="567"/>
        </w:tabs>
        <w:suppressAutoHyphens w:val="0"/>
        <w:ind w:left="567" w:hanging="567"/>
        <w:jc w:val="both"/>
        <w:rPr>
          <w:b/>
          <w:lang w:eastAsia="en-US"/>
        </w:rPr>
      </w:pPr>
      <w:r w:rsidRPr="00976AE2">
        <w:rPr>
          <w:b/>
          <w:bCs/>
          <w:lang w:eastAsia="en-US"/>
        </w:rPr>
        <w:t>8.2.</w:t>
      </w:r>
      <w:r w:rsidRPr="00976AE2">
        <w:rPr>
          <w:b/>
          <w:bCs/>
          <w:lang w:eastAsia="en-US"/>
        </w:rPr>
        <w:tab/>
        <w:t>Iepirkuma komisijas pienākumi</w:t>
      </w:r>
    </w:p>
    <w:p w14:paraId="1C7CE823" w14:textId="77777777" w:rsidR="00352086" w:rsidRPr="00976AE2" w:rsidRDefault="00352086" w:rsidP="00352086">
      <w:pPr>
        <w:tabs>
          <w:tab w:val="left" w:pos="567"/>
        </w:tabs>
        <w:suppressAutoHyphens w:val="0"/>
        <w:ind w:left="851" w:hanging="709"/>
        <w:jc w:val="both"/>
        <w:rPr>
          <w:lang w:eastAsia="en-US"/>
        </w:rPr>
      </w:pPr>
      <w:r w:rsidRPr="00976AE2">
        <w:rPr>
          <w:b/>
          <w:lang w:eastAsia="en-US"/>
        </w:rPr>
        <w:tab/>
        <w:t>8.2.1.</w:t>
      </w:r>
      <w:r w:rsidRPr="00976AE2">
        <w:rPr>
          <w:lang w:eastAsia="en-US"/>
        </w:rPr>
        <w:tab/>
        <w:t>Nodrošināt Iepirkuma procedūras norisi un dokumentēšanu.</w:t>
      </w:r>
    </w:p>
    <w:p w14:paraId="7EE253E3"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8.2.2.</w:t>
      </w:r>
      <w:r w:rsidRPr="00976AE2">
        <w:rPr>
          <w:lang w:eastAsia="en-US"/>
        </w:rPr>
        <w:tab/>
        <w:t>Nodrošināt pretendentu brīvu konkurenci, kā arī vienlīdzīgu un taisnīgu attieksmi pret tiem.</w:t>
      </w:r>
    </w:p>
    <w:p w14:paraId="1A514AEC" w14:textId="37843F79" w:rsidR="005D2C1F" w:rsidRDefault="00352086" w:rsidP="007D5250">
      <w:pPr>
        <w:tabs>
          <w:tab w:val="left" w:pos="567"/>
        </w:tabs>
        <w:suppressAutoHyphens w:val="0"/>
        <w:ind w:left="1440" w:hanging="1298"/>
        <w:jc w:val="both"/>
        <w:rPr>
          <w:lang w:eastAsia="en-US"/>
        </w:rPr>
      </w:pPr>
      <w:r w:rsidRPr="00976AE2">
        <w:rPr>
          <w:b/>
          <w:lang w:eastAsia="en-US"/>
        </w:rPr>
        <w:tab/>
        <w:t>8.2.3.</w:t>
      </w:r>
      <w:r w:rsidRPr="00976AE2">
        <w:rPr>
          <w:lang w:eastAsia="en-US"/>
        </w:rPr>
        <w:tab/>
        <w:t>Citi Iepirkuma komisijas pienākumi saskaņā ar Publisko iepirkumu likumu, Nolikumu un Latvijas Republikā spēkā esošajiem normatīvajiem aktiem.</w:t>
      </w:r>
    </w:p>
    <w:p w14:paraId="6783C3D2" w14:textId="77777777" w:rsidR="002C5669" w:rsidRPr="002C5669" w:rsidRDefault="002C5669" w:rsidP="007D5250">
      <w:pPr>
        <w:tabs>
          <w:tab w:val="left" w:pos="567"/>
        </w:tabs>
        <w:suppressAutoHyphens w:val="0"/>
        <w:ind w:left="1440" w:hanging="1298"/>
        <w:jc w:val="both"/>
        <w:rPr>
          <w:sz w:val="16"/>
          <w:szCs w:val="16"/>
          <w:lang w:eastAsia="en-US"/>
        </w:rPr>
      </w:pPr>
    </w:p>
    <w:p w14:paraId="3BB3FBFA" w14:textId="77777777" w:rsidR="00352086" w:rsidRPr="00FE1815" w:rsidRDefault="00352086" w:rsidP="00352086">
      <w:pPr>
        <w:tabs>
          <w:tab w:val="left" w:pos="319"/>
        </w:tabs>
        <w:jc w:val="center"/>
        <w:rPr>
          <w:b/>
          <w:bCs/>
        </w:rPr>
      </w:pPr>
      <w:r>
        <w:rPr>
          <w:b/>
          <w:bCs/>
        </w:rPr>
        <w:t>9.</w:t>
      </w:r>
      <w:r>
        <w:rPr>
          <w:b/>
          <w:bCs/>
        </w:rPr>
        <w:tab/>
      </w:r>
      <w:r>
        <w:rPr>
          <w:b/>
          <w:bCs/>
        </w:rPr>
        <w:tab/>
        <w:t xml:space="preserve">Nolikuma </w:t>
      </w:r>
      <w:r w:rsidRPr="00FE1815">
        <w:rPr>
          <w:b/>
          <w:bCs/>
        </w:rPr>
        <w:t>pielikumi</w:t>
      </w:r>
    </w:p>
    <w:p w14:paraId="02D68129" w14:textId="77777777" w:rsidR="00352086" w:rsidRPr="00FE1815" w:rsidRDefault="00352086" w:rsidP="00352086">
      <w:pPr>
        <w:tabs>
          <w:tab w:val="left" w:pos="319"/>
        </w:tabs>
        <w:rPr>
          <w:bCs/>
        </w:rPr>
      </w:pPr>
      <w:r>
        <w:rPr>
          <w:bCs/>
        </w:rPr>
        <w:t xml:space="preserve">Nolikumam </w:t>
      </w:r>
      <w:r w:rsidRPr="00FE1815">
        <w:rPr>
          <w:bCs/>
        </w:rPr>
        <w:t>pievienoti šādi pielikumi:</w:t>
      </w:r>
    </w:p>
    <w:p w14:paraId="7A25C57A" w14:textId="77777777" w:rsidR="00352086" w:rsidRPr="00FE1815" w:rsidRDefault="00352086" w:rsidP="00352086">
      <w:pPr>
        <w:rPr>
          <w:bCs/>
        </w:rPr>
      </w:pPr>
      <w:r>
        <w:rPr>
          <w:bCs/>
        </w:rPr>
        <w:t>1. </w:t>
      </w:r>
      <w:r w:rsidRPr="00FE1815">
        <w:rPr>
          <w:bCs/>
        </w:rPr>
        <w:t xml:space="preserve">pielikums - Tehniskā specifikācija uz </w:t>
      </w:r>
      <w:r>
        <w:rPr>
          <w:bCs/>
        </w:rPr>
        <w:t>2</w:t>
      </w:r>
      <w:r w:rsidRPr="00FE1815">
        <w:rPr>
          <w:bCs/>
        </w:rPr>
        <w:t xml:space="preserve"> (</w:t>
      </w:r>
      <w:r>
        <w:rPr>
          <w:bCs/>
        </w:rPr>
        <w:t xml:space="preserve">divām) </w:t>
      </w:r>
      <w:r w:rsidRPr="00FE1815">
        <w:rPr>
          <w:bCs/>
        </w:rPr>
        <w:t>lapām;</w:t>
      </w:r>
    </w:p>
    <w:p w14:paraId="1615D362" w14:textId="77777777" w:rsidR="00352086" w:rsidRPr="00FE1815" w:rsidRDefault="00352086" w:rsidP="00352086">
      <w:pPr>
        <w:rPr>
          <w:bCs/>
        </w:rPr>
      </w:pPr>
      <w:r>
        <w:rPr>
          <w:bCs/>
        </w:rPr>
        <w:t>2. </w:t>
      </w:r>
      <w:r w:rsidRPr="00FE1815">
        <w:rPr>
          <w:bCs/>
        </w:rPr>
        <w:t xml:space="preserve">pielikums - Pretendenta pieteikuma veidne uz </w:t>
      </w:r>
      <w:r w:rsidR="0017436B">
        <w:rPr>
          <w:bCs/>
        </w:rPr>
        <w:t>2</w:t>
      </w:r>
      <w:r w:rsidRPr="00FE1815">
        <w:rPr>
          <w:bCs/>
        </w:rPr>
        <w:t xml:space="preserve"> (</w:t>
      </w:r>
      <w:r w:rsidR="0017436B">
        <w:rPr>
          <w:bCs/>
        </w:rPr>
        <w:t>divām</w:t>
      </w:r>
      <w:r w:rsidRPr="00FE1815">
        <w:rPr>
          <w:bCs/>
        </w:rPr>
        <w:t>) lapas;</w:t>
      </w:r>
    </w:p>
    <w:p w14:paraId="5E5B1CF5" w14:textId="77777777" w:rsidR="00C25268" w:rsidRDefault="00352086" w:rsidP="00352086">
      <w:pPr>
        <w:tabs>
          <w:tab w:val="left" w:pos="319"/>
        </w:tabs>
      </w:pPr>
      <w:r w:rsidRPr="00FE1815">
        <w:rPr>
          <w:bCs/>
        </w:rPr>
        <w:t>3.</w:t>
      </w:r>
      <w:r>
        <w:rPr>
          <w:bCs/>
        </w:rPr>
        <w:t> </w:t>
      </w:r>
      <w:r w:rsidRPr="00FE1815">
        <w:rPr>
          <w:bCs/>
        </w:rPr>
        <w:t xml:space="preserve">pielikums - </w:t>
      </w:r>
      <w:r w:rsidRPr="00FE1815">
        <w:rPr>
          <w:rFonts w:eastAsia="TimesNewRoman"/>
        </w:rPr>
        <w:t>Pretendenta pieredzes pārskata veidne uz 1 (vienas) lapas;</w:t>
      </w:r>
      <w:r w:rsidR="00C25268" w:rsidRPr="00C25268">
        <w:t xml:space="preserve"> </w:t>
      </w:r>
    </w:p>
    <w:p w14:paraId="6872D258" w14:textId="77777777" w:rsidR="00352086" w:rsidRPr="00FE1815" w:rsidRDefault="00C25268" w:rsidP="00352086">
      <w:pPr>
        <w:tabs>
          <w:tab w:val="left" w:pos="319"/>
        </w:tabs>
        <w:rPr>
          <w:rFonts w:eastAsia="TimesNewRoman"/>
        </w:rPr>
      </w:pPr>
      <w:r>
        <w:t>4</w:t>
      </w:r>
      <w:r w:rsidRPr="00976AE2">
        <w:t>. pielikum</w:t>
      </w:r>
      <w:r>
        <w:t>s</w:t>
      </w:r>
      <w:r w:rsidRPr="00976AE2">
        <w:t xml:space="preserve"> - Finanšu piedāvājuma veidne uz 1 (vienas) lapas.</w:t>
      </w:r>
    </w:p>
    <w:p w14:paraId="17FC7707" w14:textId="77777777" w:rsidR="00305A1D" w:rsidRPr="00B23A38" w:rsidRDefault="00305A1D" w:rsidP="00305A1D">
      <w:pPr>
        <w:pStyle w:val="Virsraksts1"/>
        <w:pageBreakBefore/>
        <w:numPr>
          <w:ilvl w:val="0"/>
          <w:numId w:val="4"/>
        </w:numPr>
        <w:spacing w:before="0" w:after="0"/>
        <w:jc w:val="right"/>
        <w:rPr>
          <w:i/>
          <w:sz w:val="22"/>
          <w:szCs w:val="22"/>
        </w:rPr>
      </w:pPr>
      <w:r w:rsidRPr="00B23A38">
        <w:rPr>
          <w:rFonts w:ascii="Times New Roman" w:hAnsi="Times New Roman" w:cs="Times New Roman"/>
          <w:i/>
          <w:sz w:val="22"/>
          <w:szCs w:val="22"/>
        </w:rPr>
        <w:lastRenderedPageBreak/>
        <w:t xml:space="preserve">Pielikums Nr.1 </w:t>
      </w:r>
    </w:p>
    <w:p w14:paraId="4B6F0116" w14:textId="4952E0EE" w:rsidR="00305A1D" w:rsidRDefault="00305A1D" w:rsidP="00305A1D">
      <w:pPr>
        <w:jc w:val="right"/>
        <w:rPr>
          <w:b/>
          <w:i/>
          <w:iCs/>
          <w:sz w:val="22"/>
          <w:szCs w:val="22"/>
        </w:rPr>
      </w:pPr>
      <w:r w:rsidRPr="00B23A38">
        <w:rPr>
          <w:b/>
          <w:i/>
          <w:sz w:val="22"/>
          <w:szCs w:val="22"/>
        </w:rPr>
        <w:t>Iepirkumam „</w:t>
      </w:r>
      <w:r w:rsidRPr="00DD7A6A">
        <w:rPr>
          <w:b/>
          <w:i/>
          <w:iCs/>
          <w:sz w:val="22"/>
          <w:szCs w:val="22"/>
        </w:rPr>
        <w:t>Kokskaidu granulu piegāde 20</w:t>
      </w:r>
      <w:r w:rsidR="000F0022">
        <w:rPr>
          <w:b/>
          <w:i/>
          <w:iCs/>
          <w:sz w:val="22"/>
          <w:szCs w:val="22"/>
        </w:rPr>
        <w:t>20</w:t>
      </w:r>
      <w:r w:rsidRPr="00DD7A6A">
        <w:rPr>
          <w:b/>
          <w:i/>
          <w:iCs/>
          <w:sz w:val="22"/>
          <w:szCs w:val="22"/>
        </w:rPr>
        <w:t>./20</w:t>
      </w:r>
      <w:r w:rsidR="00AA3CA1">
        <w:rPr>
          <w:b/>
          <w:i/>
          <w:iCs/>
          <w:sz w:val="22"/>
          <w:szCs w:val="22"/>
        </w:rPr>
        <w:t>2</w:t>
      </w:r>
      <w:r w:rsidR="000F0022">
        <w:rPr>
          <w:b/>
          <w:i/>
          <w:iCs/>
          <w:sz w:val="22"/>
          <w:szCs w:val="22"/>
        </w:rPr>
        <w:t>1</w:t>
      </w:r>
      <w:r w:rsidRPr="00DD7A6A">
        <w:rPr>
          <w:b/>
          <w:i/>
          <w:iCs/>
          <w:sz w:val="22"/>
          <w:szCs w:val="22"/>
        </w:rPr>
        <w:t xml:space="preserve">.g. </w:t>
      </w:r>
    </w:p>
    <w:p w14:paraId="7C899602" w14:textId="77777777" w:rsidR="00305A1D" w:rsidRDefault="00305A1D" w:rsidP="00305A1D">
      <w:pPr>
        <w:jc w:val="right"/>
        <w:rPr>
          <w:b/>
          <w:i/>
          <w:iCs/>
          <w:sz w:val="22"/>
          <w:szCs w:val="22"/>
        </w:rPr>
      </w:pPr>
      <w:r w:rsidRPr="00DD7A6A">
        <w:rPr>
          <w:b/>
          <w:i/>
          <w:iCs/>
          <w:sz w:val="22"/>
          <w:szCs w:val="22"/>
        </w:rPr>
        <w:t>apkures sezonai tiesas ēkām Limbažos, Talsos,</w:t>
      </w:r>
    </w:p>
    <w:p w14:paraId="454CD5F1" w14:textId="0CD0408C" w:rsidR="00305A1D" w:rsidRPr="00DD7A6A" w:rsidRDefault="00305A1D" w:rsidP="00305A1D">
      <w:pPr>
        <w:jc w:val="right"/>
        <w:rPr>
          <w:b/>
          <w:i/>
          <w:iCs/>
          <w:sz w:val="22"/>
          <w:szCs w:val="22"/>
        </w:rPr>
      </w:pPr>
      <w:r w:rsidRPr="00DD7A6A">
        <w:rPr>
          <w:b/>
          <w:i/>
          <w:iCs/>
          <w:sz w:val="22"/>
          <w:szCs w:val="22"/>
        </w:rPr>
        <w:t xml:space="preserve"> Siguldā, Valkā un Alūksnē</w:t>
      </w:r>
      <w:r w:rsidRPr="00B23A38">
        <w:rPr>
          <w:b/>
          <w:i/>
          <w:sz w:val="22"/>
          <w:szCs w:val="22"/>
        </w:rPr>
        <w:t>”</w:t>
      </w:r>
    </w:p>
    <w:p w14:paraId="2FB86B46" w14:textId="34FAAB68" w:rsidR="00305A1D" w:rsidRDefault="00305A1D" w:rsidP="00305A1D">
      <w:pPr>
        <w:jc w:val="right"/>
        <w:rPr>
          <w:b/>
        </w:rPr>
      </w:pPr>
      <w:r w:rsidRPr="00B23A38">
        <w:rPr>
          <w:b/>
          <w:i/>
          <w:sz w:val="22"/>
          <w:szCs w:val="22"/>
        </w:rPr>
        <w:t>Id.</w:t>
      </w:r>
      <w:r>
        <w:rPr>
          <w:b/>
          <w:i/>
          <w:sz w:val="22"/>
          <w:szCs w:val="22"/>
        </w:rPr>
        <w:t xml:space="preserve"> nr. TNA 20</w:t>
      </w:r>
      <w:r w:rsidR="000F0022">
        <w:rPr>
          <w:b/>
          <w:i/>
          <w:sz w:val="22"/>
          <w:szCs w:val="22"/>
        </w:rPr>
        <w:t>20</w:t>
      </w:r>
      <w:r>
        <w:rPr>
          <w:b/>
          <w:i/>
          <w:sz w:val="22"/>
          <w:szCs w:val="22"/>
        </w:rPr>
        <w:t>/</w:t>
      </w:r>
      <w:r w:rsidR="00700492">
        <w:rPr>
          <w:b/>
          <w:i/>
          <w:sz w:val="22"/>
          <w:szCs w:val="22"/>
        </w:rPr>
        <w:t>1</w:t>
      </w:r>
      <w:r w:rsidR="000F0022">
        <w:rPr>
          <w:b/>
          <w:i/>
          <w:sz w:val="22"/>
          <w:szCs w:val="22"/>
        </w:rPr>
        <w:t>2</w:t>
      </w:r>
      <w:r>
        <w:rPr>
          <w:b/>
        </w:rPr>
        <w:t xml:space="preserve"> </w:t>
      </w:r>
    </w:p>
    <w:p w14:paraId="50F82569" w14:textId="77777777" w:rsidR="00305A1D" w:rsidRPr="00267C90" w:rsidRDefault="00305A1D" w:rsidP="00305A1D">
      <w:pPr>
        <w:jc w:val="center"/>
        <w:rPr>
          <w:b/>
        </w:rPr>
      </w:pPr>
    </w:p>
    <w:p w14:paraId="791A70A4" w14:textId="77777777" w:rsidR="002E1120" w:rsidRDefault="002E1120" w:rsidP="00F03638">
      <w:pPr>
        <w:jc w:val="center"/>
        <w:rPr>
          <w:b/>
          <w:smallCaps/>
        </w:rPr>
      </w:pPr>
    </w:p>
    <w:p w14:paraId="46C4884C" w14:textId="1B8FDCE8" w:rsidR="00F03638" w:rsidRPr="001E6A10" w:rsidRDefault="00F03638" w:rsidP="00F03638">
      <w:pPr>
        <w:jc w:val="center"/>
        <w:rPr>
          <w:b/>
          <w:smallCaps/>
        </w:rPr>
      </w:pPr>
      <w:r w:rsidRPr="001E6A10">
        <w:rPr>
          <w:b/>
          <w:smallCaps/>
        </w:rPr>
        <w:t>Tehniskā specifikācija</w:t>
      </w:r>
    </w:p>
    <w:p w14:paraId="4083D715" w14:textId="77777777" w:rsidR="000F0022" w:rsidRDefault="00F03638" w:rsidP="00AA3CA1">
      <w:pPr>
        <w:pStyle w:val="Sarakstarindkopa"/>
        <w:ind w:left="360"/>
        <w:jc w:val="center"/>
        <w:rPr>
          <w:b/>
        </w:rPr>
      </w:pPr>
      <w:r w:rsidRPr="001E6A10">
        <w:rPr>
          <w:b/>
        </w:rPr>
        <w:t>Iepirkumam</w:t>
      </w:r>
      <w:r w:rsidR="00660AA0" w:rsidRPr="001E6A10">
        <w:rPr>
          <w:b/>
        </w:rPr>
        <w:t xml:space="preserve"> “</w:t>
      </w:r>
      <w:r w:rsidR="00305A1D" w:rsidRPr="001E6A10">
        <w:rPr>
          <w:b/>
        </w:rPr>
        <w:t>Kokskaidu granulu piegāde 20</w:t>
      </w:r>
      <w:r w:rsidR="000F0022">
        <w:rPr>
          <w:b/>
        </w:rPr>
        <w:t>20</w:t>
      </w:r>
      <w:r w:rsidR="00305A1D" w:rsidRPr="001E6A10">
        <w:rPr>
          <w:b/>
        </w:rPr>
        <w:t>./20</w:t>
      </w:r>
      <w:r w:rsidR="00A24844" w:rsidRPr="001E6A10">
        <w:rPr>
          <w:b/>
        </w:rPr>
        <w:t>2</w:t>
      </w:r>
      <w:r w:rsidR="000F0022">
        <w:rPr>
          <w:b/>
        </w:rPr>
        <w:t>1</w:t>
      </w:r>
      <w:r w:rsidR="00305A1D" w:rsidRPr="001E6A10">
        <w:rPr>
          <w:b/>
        </w:rPr>
        <w:t>.g. apkures sezonai tiesas ēkām</w:t>
      </w:r>
    </w:p>
    <w:p w14:paraId="70087492" w14:textId="7907EFB4" w:rsidR="00AA3CA1" w:rsidRPr="001E6A10" w:rsidRDefault="00305A1D" w:rsidP="00AA3CA1">
      <w:pPr>
        <w:pStyle w:val="Sarakstarindkopa"/>
        <w:ind w:left="360"/>
        <w:jc w:val="center"/>
        <w:rPr>
          <w:b/>
        </w:rPr>
      </w:pPr>
      <w:r w:rsidRPr="001E6A10">
        <w:rPr>
          <w:b/>
        </w:rPr>
        <w:t xml:space="preserve"> Limbažos, Talsos, Siguldā, Valkā un Alūksnē</w:t>
      </w:r>
      <w:r w:rsidR="00660AA0" w:rsidRPr="001E6A10">
        <w:rPr>
          <w:b/>
        </w:rPr>
        <w:t>”</w:t>
      </w:r>
      <w:r w:rsidR="00AA3CA1" w:rsidRPr="001E6A10">
        <w:rPr>
          <w:b/>
        </w:rPr>
        <w:t>, identifikācijas Nr. TNA 20</w:t>
      </w:r>
      <w:r w:rsidR="000F0022">
        <w:rPr>
          <w:b/>
        </w:rPr>
        <w:t>20</w:t>
      </w:r>
      <w:r w:rsidR="00AA3CA1" w:rsidRPr="001E6A10">
        <w:rPr>
          <w:b/>
        </w:rPr>
        <w:t>/</w:t>
      </w:r>
      <w:r w:rsidR="00700492">
        <w:rPr>
          <w:b/>
        </w:rPr>
        <w:t>1</w:t>
      </w:r>
      <w:r w:rsidR="000F0022">
        <w:rPr>
          <w:b/>
        </w:rPr>
        <w:t>2</w:t>
      </w:r>
    </w:p>
    <w:p w14:paraId="3EBFC5F0" w14:textId="77777777" w:rsidR="00CA195E" w:rsidRPr="00DD7A6A" w:rsidRDefault="00CA195E" w:rsidP="00BC33AF">
      <w:pPr>
        <w:rPr>
          <w:b/>
          <w:sz w:val="23"/>
          <w:szCs w:val="23"/>
        </w:rPr>
      </w:pPr>
    </w:p>
    <w:p w14:paraId="6638B553" w14:textId="77777777" w:rsidR="00305A1D" w:rsidRPr="00CA195E" w:rsidRDefault="00305A1D" w:rsidP="00305A1D">
      <w:pPr>
        <w:pStyle w:val="Sarakstarindkopa"/>
        <w:numPr>
          <w:ilvl w:val="0"/>
          <w:numId w:val="12"/>
        </w:numPr>
        <w:suppressAutoHyphens w:val="0"/>
        <w:ind w:left="426" w:hanging="426"/>
        <w:rPr>
          <w:b/>
        </w:rPr>
      </w:pPr>
      <w:r w:rsidRPr="00CA195E">
        <w:rPr>
          <w:b/>
        </w:rPr>
        <w:t>Kokskaidu granulu apraksts:</w:t>
      </w:r>
    </w:p>
    <w:p w14:paraId="28911602" w14:textId="77777777" w:rsidR="00305A1D" w:rsidRPr="00BA0C31" w:rsidRDefault="00305A1D" w:rsidP="00305A1D">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708"/>
        <w:gridCol w:w="3529"/>
        <w:gridCol w:w="3402"/>
      </w:tblGrid>
      <w:tr w:rsidR="00305A1D" w:rsidRPr="00CA195E" w14:paraId="79121566" w14:textId="77777777" w:rsidTr="00A3706A">
        <w:tc>
          <w:tcPr>
            <w:tcW w:w="704" w:type="dxa"/>
            <w:shd w:val="clear" w:color="auto" w:fill="B4C6E7" w:themeFill="accent1" w:themeFillTint="66"/>
            <w:vAlign w:val="center"/>
          </w:tcPr>
          <w:p w14:paraId="55D11C1C" w14:textId="77777777" w:rsidR="00CA195E" w:rsidRDefault="00305A1D" w:rsidP="00E96D58">
            <w:pPr>
              <w:pStyle w:val="Sarakstarindkopa"/>
              <w:ind w:left="0"/>
              <w:jc w:val="center"/>
              <w:rPr>
                <w:b/>
                <w:sz w:val="22"/>
                <w:szCs w:val="22"/>
                <w:lang w:eastAsia="en-US"/>
              </w:rPr>
            </w:pPr>
            <w:r w:rsidRPr="00CA195E">
              <w:rPr>
                <w:b/>
                <w:sz w:val="22"/>
                <w:szCs w:val="22"/>
                <w:lang w:eastAsia="en-US"/>
              </w:rPr>
              <w:t>Nr.</w:t>
            </w:r>
          </w:p>
          <w:p w14:paraId="610610EF" w14:textId="4A08FCA5" w:rsidR="00305A1D" w:rsidRPr="00CA195E" w:rsidRDefault="00305A1D" w:rsidP="00E96D58">
            <w:pPr>
              <w:pStyle w:val="Sarakstarindkopa"/>
              <w:ind w:left="0"/>
              <w:jc w:val="center"/>
              <w:rPr>
                <w:b/>
                <w:sz w:val="22"/>
                <w:szCs w:val="22"/>
              </w:rPr>
            </w:pPr>
            <w:r w:rsidRPr="00CA195E">
              <w:rPr>
                <w:b/>
                <w:sz w:val="22"/>
                <w:szCs w:val="22"/>
                <w:lang w:eastAsia="en-US"/>
              </w:rPr>
              <w:t>p.k.</w:t>
            </w:r>
          </w:p>
        </w:tc>
        <w:tc>
          <w:tcPr>
            <w:tcW w:w="2708" w:type="dxa"/>
            <w:shd w:val="clear" w:color="auto" w:fill="B4C6E7" w:themeFill="accent1" w:themeFillTint="66"/>
            <w:vAlign w:val="center"/>
          </w:tcPr>
          <w:p w14:paraId="40C4823B" w14:textId="77777777" w:rsidR="00305A1D" w:rsidRPr="00CA195E" w:rsidRDefault="00305A1D" w:rsidP="002404B3">
            <w:pPr>
              <w:jc w:val="center"/>
              <w:rPr>
                <w:b/>
                <w:sz w:val="22"/>
                <w:szCs w:val="22"/>
              </w:rPr>
            </w:pPr>
            <w:r w:rsidRPr="00CA195E">
              <w:rPr>
                <w:b/>
                <w:sz w:val="22"/>
                <w:szCs w:val="22"/>
              </w:rPr>
              <w:t>Kritērijs</w:t>
            </w:r>
          </w:p>
        </w:tc>
        <w:tc>
          <w:tcPr>
            <w:tcW w:w="3529" w:type="dxa"/>
            <w:shd w:val="clear" w:color="auto" w:fill="B4C6E7" w:themeFill="accent1" w:themeFillTint="66"/>
            <w:vAlign w:val="center"/>
          </w:tcPr>
          <w:p w14:paraId="4DC4F05E" w14:textId="77777777" w:rsidR="00305A1D" w:rsidRPr="00CA195E" w:rsidRDefault="00305A1D" w:rsidP="002404B3">
            <w:pPr>
              <w:jc w:val="center"/>
              <w:rPr>
                <w:b/>
                <w:sz w:val="22"/>
                <w:szCs w:val="22"/>
              </w:rPr>
            </w:pPr>
            <w:r w:rsidRPr="00CA195E">
              <w:rPr>
                <w:b/>
                <w:sz w:val="22"/>
                <w:szCs w:val="22"/>
              </w:rPr>
              <w:t>Prasība</w:t>
            </w:r>
          </w:p>
        </w:tc>
        <w:tc>
          <w:tcPr>
            <w:tcW w:w="3402" w:type="dxa"/>
            <w:shd w:val="clear" w:color="auto" w:fill="B4C6E7" w:themeFill="accent1" w:themeFillTint="66"/>
            <w:vAlign w:val="center"/>
          </w:tcPr>
          <w:p w14:paraId="1746254F" w14:textId="77777777" w:rsidR="00305A1D" w:rsidRPr="00CA195E" w:rsidRDefault="00305A1D" w:rsidP="002404B3">
            <w:pPr>
              <w:jc w:val="center"/>
              <w:rPr>
                <w:b/>
                <w:sz w:val="22"/>
                <w:szCs w:val="22"/>
              </w:rPr>
            </w:pPr>
            <w:r w:rsidRPr="00CA195E">
              <w:rPr>
                <w:b/>
                <w:sz w:val="22"/>
                <w:szCs w:val="22"/>
              </w:rPr>
              <w:t>Pretendenta piedāvājuma apraksts</w:t>
            </w:r>
          </w:p>
        </w:tc>
      </w:tr>
      <w:tr w:rsidR="00305A1D" w:rsidRPr="00CA195E" w14:paraId="48DC02EB" w14:textId="77777777" w:rsidTr="00A3706A">
        <w:tc>
          <w:tcPr>
            <w:tcW w:w="704" w:type="dxa"/>
            <w:shd w:val="clear" w:color="auto" w:fill="auto"/>
            <w:vAlign w:val="center"/>
          </w:tcPr>
          <w:p w14:paraId="45CBD1C1" w14:textId="77777777" w:rsidR="00305A1D" w:rsidRPr="00CA195E" w:rsidRDefault="00305A1D" w:rsidP="002404B3">
            <w:pPr>
              <w:jc w:val="center"/>
              <w:rPr>
                <w:sz w:val="22"/>
                <w:szCs w:val="22"/>
              </w:rPr>
            </w:pPr>
            <w:r w:rsidRPr="00CA195E">
              <w:rPr>
                <w:sz w:val="22"/>
                <w:szCs w:val="22"/>
              </w:rPr>
              <w:t>1.</w:t>
            </w:r>
          </w:p>
        </w:tc>
        <w:tc>
          <w:tcPr>
            <w:tcW w:w="2708" w:type="dxa"/>
            <w:shd w:val="clear" w:color="auto" w:fill="auto"/>
            <w:vAlign w:val="center"/>
          </w:tcPr>
          <w:p w14:paraId="373AC1F0" w14:textId="77777777" w:rsidR="00305A1D" w:rsidRPr="00CA195E" w:rsidRDefault="00305A1D" w:rsidP="002404B3">
            <w:pPr>
              <w:rPr>
                <w:sz w:val="22"/>
                <w:szCs w:val="22"/>
              </w:rPr>
            </w:pPr>
            <w:r w:rsidRPr="00CA195E">
              <w:rPr>
                <w:sz w:val="22"/>
                <w:szCs w:val="22"/>
              </w:rPr>
              <w:t>Granulu diametrs</w:t>
            </w:r>
          </w:p>
        </w:tc>
        <w:tc>
          <w:tcPr>
            <w:tcW w:w="3529" w:type="dxa"/>
            <w:shd w:val="clear" w:color="auto" w:fill="auto"/>
            <w:vAlign w:val="center"/>
          </w:tcPr>
          <w:p w14:paraId="642EF272" w14:textId="4CEAADEF" w:rsidR="00305A1D" w:rsidRPr="00CA195E" w:rsidRDefault="00082E75" w:rsidP="002404B3">
            <w:pPr>
              <w:rPr>
                <w:sz w:val="22"/>
                <w:szCs w:val="22"/>
              </w:rPr>
            </w:pPr>
            <w:r>
              <w:rPr>
                <w:sz w:val="22"/>
                <w:szCs w:val="22"/>
              </w:rPr>
              <w:t>6</w:t>
            </w:r>
            <w:r w:rsidR="00305A1D" w:rsidRPr="00CA195E">
              <w:rPr>
                <w:sz w:val="22"/>
                <w:szCs w:val="22"/>
              </w:rPr>
              <w:t xml:space="preserve"> mm</w:t>
            </w:r>
          </w:p>
        </w:tc>
        <w:tc>
          <w:tcPr>
            <w:tcW w:w="3402" w:type="dxa"/>
            <w:shd w:val="clear" w:color="auto" w:fill="auto"/>
            <w:vAlign w:val="center"/>
          </w:tcPr>
          <w:p w14:paraId="7817EC95" w14:textId="77777777" w:rsidR="00305A1D" w:rsidRPr="00CA195E" w:rsidRDefault="00305A1D" w:rsidP="002404B3">
            <w:pPr>
              <w:jc w:val="center"/>
              <w:rPr>
                <w:sz w:val="22"/>
                <w:szCs w:val="22"/>
              </w:rPr>
            </w:pPr>
          </w:p>
        </w:tc>
      </w:tr>
      <w:tr w:rsidR="00305A1D" w:rsidRPr="00CA195E" w14:paraId="7C5AB771" w14:textId="77777777" w:rsidTr="00A3706A">
        <w:tc>
          <w:tcPr>
            <w:tcW w:w="704" w:type="dxa"/>
            <w:shd w:val="clear" w:color="auto" w:fill="auto"/>
            <w:vAlign w:val="center"/>
          </w:tcPr>
          <w:p w14:paraId="3B68D5B3" w14:textId="77777777" w:rsidR="00305A1D" w:rsidRPr="00CA195E" w:rsidRDefault="00305A1D" w:rsidP="002404B3">
            <w:pPr>
              <w:jc w:val="center"/>
              <w:rPr>
                <w:sz w:val="22"/>
                <w:szCs w:val="22"/>
              </w:rPr>
            </w:pPr>
            <w:r w:rsidRPr="00CA195E">
              <w:rPr>
                <w:sz w:val="22"/>
                <w:szCs w:val="22"/>
              </w:rPr>
              <w:t>2.</w:t>
            </w:r>
          </w:p>
        </w:tc>
        <w:tc>
          <w:tcPr>
            <w:tcW w:w="2708" w:type="dxa"/>
            <w:shd w:val="clear" w:color="auto" w:fill="auto"/>
            <w:vAlign w:val="center"/>
          </w:tcPr>
          <w:p w14:paraId="3FDB162F" w14:textId="77777777" w:rsidR="00305A1D" w:rsidRPr="00CA195E" w:rsidRDefault="00305A1D" w:rsidP="002404B3">
            <w:pPr>
              <w:rPr>
                <w:sz w:val="22"/>
                <w:szCs w:val="22"/>
              </w:rPr>
            </w:pPr>
            <w:r w:rsidRPr="00CA195E">
              <w:rPr>
                <w:sz w:val="22"/>
                <w:szCs w:val="22"/>
              </w:rPr>
              <w:t>Granulu garums</w:t>
            </w:r>
          </w:p>
        </w:tc>
        <w:tc>
          <w:tcPr>
            <w:tcW w:w="3529" w:type="dxa"/>
            <w:shd w:val="clear" w:color="auto" w:fill="auto"/>
            <w:vAlign w:val="center"/>
          </w:tcPr>
          <w:p w14:paraId="52EEE0F7" w14:textId="77777777" w:rsidR="00305A1D" w:rsidRPr="00CA195E" w:rsidRDefault="00305A1D" w:rsidP="002404B3">
            <w:pPr>
              <w:rPr>
                <w:sz w:val="22"/>
                <w:szCs w:val="22"/>
              </w:rPr>
            </w:pPr>
            <w:r w:rsidRPr="00CA195E">
              <w:rPr>
                <w:sz w:val="22"/>
                <w:szCs w:val="22"/>
              </w:rPr>
              <w:t>15-30 mm</w:t>
            </w:r>
          </w:p>
        </w:tc>
        <w:tc>
          <w:tcPr>
            <w:tcW w:w="3402" w:type="dxa"/>
            <w:shd w:val="clear" w:color="auto" w:fill="auto"/>
            <w:vAlign w:val="center"/>
          </w:tcPr>
          <w:p w14:paraId="3139400B" w14:textId="77777777" w:rsidR="00305A1D" w:rsidRPr="00CA195E" w:rsidRDefault="00305A1D" w:rsidP="002404B3">
            <w:pPr>
              <w:jc w:val="center"/>
              <w:rPr>
                <w:sz w:val="22"/>
                <w:szCs w:val="22"/>
              </w:rPr>
            </w:pPr>
          </w:p>
        </w:tc>
      </w:tr>
      <w:tr w:rsidR="00305A1D" w:rsidRPr="00CA195E" w14:paraId="35901102" w14:textId="77777777" w:rsidTr="00A3706A">
        <w:tc>
          <w:tcPr>
            <w:tcW w:w="704" w:type="dxa"/>
            <w:shd w:val="clear" w:color="auto" w:fill="auto"/>
            <w:vAlign w:val="center"/>
          </w:tcPr>
          <w:p w14:paraId="3F3C54E6" w14:textId="77777777" w:rsidR="00305A1D" w:rsidRPr="00CA195E" w:rsidRDefault="00305A1D" w:rsidP="002404B3">
            <w:pPr>
              <w:jc w:val="center"/>
              <w:rPr>
                <w:sz w:val="22"/>
                <w:szCs w:val="22"/>
              </w:rPr>
            </w:pPr>
            <w:r w:rsidRPr="00CA195E">
              <w:rPr>
                <w:sz w:val="22"/>
                <w:szCs w:val="22"/>
              </w:rPr>
              <w:t>3.</w:t>
            </w:r>
          </w:p>
        </w:tc>
        <w:tc>
          <w:tcPr>
            <w:tcW w:w="2708" w:type="dxa"/>
            <w:shd w:val="clear" w:color="auto" w:fill="auto"/>
            <w:vAlign w:val="center"/>
          </w:tcPr>
          <w:p w14:paraId="0891D64C" w14:textId="77777777" w:rsidR="00305A1D" w:rsidRPr="00CA195E" w:rsidRDefault="00305A1D" w:rsidP="002404B3">
            <w:pPr>
              <w:rPr>
                <w:sz w:val="22"/>
                <w:szCs w:val="22"/>
              </w:rPr>
            </w:pPr>
            <w:r w:rsidRPr="00CA195E">
              <w:rPr>
                <w:sz w:val="22"/>
                <w:szCs w:val="22"/>
              </w:rPr>
              <w:t>Siltumspēja</w:t>
            </w:r>
          </w:p>
        </w:tc>
        <w:tc>
          <w:tcPr>
            <w:tcW w:w="3529" w:type="dxa"/>
            <w:shd w:val="clear" w:color="auto" w:fill="auto"/>
            <w:vAlign w:val="center"/>
          </w:tcPr>
          <w:p w14:paraId="5DD6D3CF" w14:textId="77777777" w:rsidR="00305A1D" w:rsidRPr="00CA195E" w:rsidRDefault="00305A1D" w:rsidP="002404B3">
            <w:pPr>
              <w:rPr>
                <w:sz w:val="22"/>
                <w:szCs w:val="22"/>
              </w:rPr>
            </w:pPr>
            <w:r w:rsidRPr="00CA195E">
              <w:rPr>
                <w:sz w:val="22"/>
                <w:szCs w:val="22"/>
              </w:rPr>
              <w:t>Ne mazāk kā 4200 kcal/kg</w:t>
            </w:r>
          </w:p>
        </w:tc>
        <w:tc>
          <w:tcPr>
            <w:tcW w:w="3402" w:type="dxa"/>
            <w:shd w:val="clear" w:color="auto" w:fill="auto"/>
            <w:vAlign w:val="center"/>
          </w:tcPr>
          <w:p w14:paraId="1588A0DE" w14:textId="77777777" w:rsidR="00305A1D" w:rsidRPr="00CA195E" w:rsidRDefault="00305A1D" w:rsidP="002404B3">
            <w:pPr>
              <w:jc w:val="center"/>
              <w:rPr>
                <w:sz w:val="22"/>
                <w:szCs w:val="22"/>
              </w:rPr>
            </w:pPr>
          </w:p>
        </w:tc>
      </w:tr>
      <w:tr w:rsidR="00305A1D" w:rsidRPr="00CA195E" w14:paraId="49D6AA2B" w14:textId="77777777" w:rsidTr="00A3706A">
        <w:tc>
          <w:tcPr>
            <w:tcW w:w="704" w:type="dxa"/>
            <w:shd w:val="clear" w:color="auto" w:fill="auto"/>
            <w:vAlign w:val="center"/>
          </w:tcPr>
          <w:p w14:paraId="72E94194" w14:textId="77777777" w:rsidR="00305A1D" w:rsidRPr="00CA195E" w:rsidRDefault="00305A1D" w:rsidP="002404B3">
            <w:pPr>
              <w:jc w:val="center"/>
              <w:rPr>
                <w:sz w:val="22"/>
                <w:szCs w:val="22"/>
              </w:rPr>
            </w:pPr>
            <w:r w:rsidRPr="00CA195E">
              <w:rPr>
                <w:sz w:val="22"/>
                <w:szCs w:val="22"/>
              </w:rPr>
              <w:t>4.</w:t>
            </w:r>
          </w:p>
        </w:tc>
        <w:tc>
          <w:tcPr>
            <w:tcW w:w="2708" w:type="dxa"/>
            <w:shd w:val="clear" w:color="auto" w:fill="auto"/>
            <w:vAlign w:val="center"/>
          </w:tcPr>
          <w:p w14:paraId="7985D262" w14:textId="77777777" w:rsidR="00305A1D" w:rsidRPr="00CA195E" w:rsidRDefault="00305A1D" w:rsidP="002404B3">
            <w:pPr>
              <w:rPr>
                <w:sz w:val="22"/>
                <w:szCs w:val="22"/>
              </w:rPr>
            </w:pPr>
            <w:r w:rsidRPr="00CA195E">
              <w:rPr>
                <w:sz w:val="22"/>
                <w:szCs w:val="22"/>
              </w:rPr>
              <w:t>Pelnu saturs</w:t>
            </w:r>
          </w:p>
        </w:tc>
        <w:tc>
          <w:tcPr>
            <w:tcW w:w="3529" w:type="dxa"/>
            <w:shd w:val="clear" w:color="auto" w:fill="auto"/>
            <w:vAlign w:val="center"/>
          </w:tcPr>
          <w:p w14:paraId="1DE4F11D" w14:textId="77777777" w:rsidR="00305A1D" w:rsidRPr="00CA195E" w:rsidRDefault="00305A1D" w:rsidP="002404B3">
            <w:pPr>
              <w:rPr>
                <w:sz w:val="22"/>
                <w:szCs w:val="22"/>
              </w:rPr>
            </w:pPr>
            <w:r w:rsidRPr="00CA195E">
              <w:rPr>
                <w:sz w:val="22"/>
                <w:szCs w:val="22"/>
              </w:rPr>
              <w:t>Ne vairāk kā 0.5 % no sadedzināšanas tilpuma</w:t>
            </w:r>
          </w:p>
        </w:tc>
        <w:tc>
          <w:tcPr>
            <w:tcW w:w="3402" w:type="dxa"/>
            <w:shd w:val="clear" w:color="auto" w:fill="auto"/>
            <w:vAlign w:val="center"/>
          </w:tcPr>
          <w:p w14:paraId="7302B495" w14:textId="77777777" w:rsidR="00305A1D" w:rsidRPr="00CA195E" w:rsidRDefault="00305A1D" w:rsidP="002404B3">
            <w:pPr>
              <w:jc w:val="center"/>
              <w:rPr>
                <w:sz w:val="22"/>
                <w:szCs w:val="22"/>
              </w:rPr>
            </w:pPr>
          </w:p>
        </w:tc>
      </w:tr>
      <w:tr w:rsidR="00305A1D" w:rsidRPr="00CA195E" w14:paraId="610B511D" w14:textId="77777777" w:rsidTr="00A3706A">
        <w:tc>
          <w:tcPr>
            <w:tcW w:w="704" w:type="dxa"/>
            <w:shd w:val="clear" w:color="auto" w:fill="auto"/>
            <w:vAlign w:val="center"/>
          </w:tcPr>
          <w:p w14:paraId="4B4B1F25" w14:textId="77777777" w:rsidR="00305A1D" w:rsidRPr="00CA195E" w:rsidRDefault="00305A1D" w:rsidP="002404B3">
            <w:pPr>
              <w:jc w:val="center"/>
              <w:rPr>
                <w:sz w:val="22"/>
                <w:szCs w:val="22"/>
              </w:rPr>
            </w:pPr>
            <w:r w:rsidRPr="00CA195E">
              <w:rPr>
                <w:sz w:val="22"/>
                <w:szCs w:val="22"/>
              </w:rPr>
              <w:t>5.</w:t>
            </w:r>
          </w:p>
        </w:tc>
        <w:tc>
          <w:tcPr>
            <w:tcW w:w="2708" w:type="dxa"/>
            <w:shd w:val="clear" w:color="auto" w:fill="auto"/>
            <w:vAlign w:val="center"/>
          </w:tcPr>
          <w:p w14:paraId="1BF69B05" w14:textId="77777777" w:rsidR="00305A1D" w:rsidRPr="00CA195E" w:rsidRDefault="00305A1D" w:rsidP="002404B3">
            <w:pPr>
              <w:rPr>
                <w:sz w:val="22"/>
                <w:szCs w:val="22"/>
              </w:rPr>
            </w:pPr>
            <w:r w:rsidRPr="00CA195E">
              <w:rPr>
                <w:sz w:val="22"/>
                <w:szCs w:val="22"/>
              </w:rPr>
              <w:t>Relatīvais mitrums</w:t>
            </w:r>
          </w:p>
        </w:tc>
        <w:tc>
          <w:tcPr>
            <w:tcW w:w="3529" w:type="dxa"/>
            <w:shd w:val="clear" w:color="auto" w:fill="auto"/>
            <w:vAlign w:val="center"/>
          </w:tcPr>
          <w:p w14:paraId="5EA5DAB8" w14:textId="77777777" w:rsidR="00305A1D" w:rsidRPr="00CA195E" w:rsidRDefault="00305A1D" w:rsidP="002404B3">
            <w:pPr>
              <w:rPr>
                <w:sz w:val="22"/>
                <w:szCs w:val="22"/>
              </w:rPr>
            </w:pPr>
            <w:r w:rsidRPr="00CA195E">
              <w:rPr>
                <w:sz w:val="22"/>
                <w:szCs w:val="22"/>
              </w:rPr>
              <w:t>Ne vairāk kā 10 %</w:t>
            </w:r>
          </w:p>
        </w:tc>
        <w:tc>
          <w:tcPr>
            <w:tcW w:w="3402" w:type="dxa"/>
            <w:shd w:val="clear" w:color="auto" w:fill="auto"/>
            <w:vAlign w:val="center"/>
          </w:tcPr>
          <w:p w14:paraId="1BC49EC3" w14:textId="77777777" w:rsidR="00305A1D" w:rsidRPr="00CA195E" w:rsidRDefault="00305A1D" w:rsidP="002404B3">
            <w:pPr>
              <w:jc w:val="center"/>
              <w:rPr>
                <w:sz w:val="22"/>
                <w:szCs w:val="22"/>
              </w:rPr>
            </w:pPr>
          </w:p>
        </w:tc>
      </w:tr>
      <w:tr w:rsidR="00305A1D" w:rsidRPr="00CA195E" w14:paraId="02F4777E" w14:textId="77777777" w:rsidTr="00A3706A">
        <w:tc>
          <w:tcPr>
            <w:tcW w:w="704" w:type="dxa"/>
            <w:shd w:val="clear" w:color="auto" w:fill="auto"/>
            <w:vAlign w:val="center"/>
          </w:tcPr>
          <w:p w14:paraId="0A33C12C" w14:textId="77777777" w:rsidR="00305A1D" w:rsidRPr="00CA195E" w:rsidRDefault="00305A1D" w:rsidP="002404B3">
            <w:pPr>
              <w:jc w:val="center"/>
              <w:rPr>
                <w:sz w:val="22"/>
                <w:szCs w:val="22"/>
              </w:rPr>
            </w:pPr>
            <w:r w:rsidRPr="00CA195E">
              <w:rPr>
                <w:sz w:val="22"/>
                <w:szCs w:val="22"/>
              </w:rPr>
              <w:t>6.</w:t>
            </w:r>
          </w:p>
        </w:tc>
        <w:tc>
          <w:tcPr>
            <w:tcW w:w="2708" w:type="dxa"/>
            <w:shd w:val="clear" w:color="auto" w:fill="auto"/>
            <w:vAlign w:val="center"/>
          </w:tcPr>
          <w:p w14:paraId="7E865D38" w14:textId="77777777" w:rsidR="00305A1D" w:rsidRPr="00CA195E" w:rsidRDefault="00305A1D" w:rsidP="002404B3">
            <w:pPr>
              <w:rPr>
                <w:sz w:val="22"/>
                <w:szCs w:val="22"/>
              </w:rPr>
            </w:pPr>
            <w:r w:rsidRPr="00CA195E">
              <w:rPr>
                <w:sz w:val="22"/>
                <w:szCs w:val="22"/>
              </w:rPr>
              <w:t>Tilpumsvars</w:t>
            </w:r>
          </w:p>
        </w:tc>
        <w:tc>
          <w:tcPr>
            <w:tcW w:w="3529" w:type="dxa"/>
            <w:shd w:val="clear" w:color="auto" w:fill="auto"/>
            <w:vAlign w:val="center"/>
          </w:tcPr>
          <w:p w14:paraId="03B31BF1" w14:textId="77777777" w:rsidR="00305A1D" w:rsidRPr="00CA195E" w:rsidRDefault="00305A1D" w:rsidP="002404B3">
            <w:pPr>
              <w:rPr>
                <w:sz w:val="22"/>
                <w:szCs w:val="22"/>
              </w:rPr>
            </w:pPr>
            <w:r w:rsidRPr="00CA195E">
              <w:rPr>
                <w:sz w:val="22"/>
                <w:szCs w:val="22"/>
              </w:rPr>
              <w:t>650-750 kg/m3</w:t>
            </w:r>
          </w:p>
        </w:tc>
        <w:tc>
          <w:tcPr>
            <w:tcW w:w="3402" w:type="dxa"/>
            <w:shd w:val="clear" w:color="auto" w:fill="auto"/>
            <w:vAlign w:val="center"/>
          </w:tcPr>
          <w:p w14:paraId="0943A3ED" w14:textId="77777777" w:rsidR="00305A1D" w:rsidRPr="00CA195E" w:rsidRDefault="00305A1D" w:rsidP="002404B3">
            <w:pPr>
              <w:jc w:val="center"/>
              <w:rPr>
                <w:sz w:val="22"/>
                <w:szCs w:val="22"/>
              </w:rPr>
            </w:pPr>
          </w:p>
        </w:tc>
      </w:tr>
      <w:tr w:rsidR="00305A1D" w:rsidRPr="00CA195E" w14:paraId="6A04C76F" w14:textId="77777777" w:rsidTr="00A3706A">
        <w:tc>
          <w:tcPr>
            <w:tcW w:w="704" w:type="dxa"/>
            <w:shd w:val="clear" w:color="auto" w:fill="auto"/>
            <w:vAlign w:val="center"/>
          </w:tcPr>
          <w:p w14:paraId="7798DFAE" w14:textId="77777777" w:rsidR="00305A1D" w:rsidRPr="00CA195E" w:rsidRDefault="00305A1D" w:rsidP="002404B3">
            <w:pPr>
              <w:jc w:val="center"/>
              <w:rPr>
                <w:sz w:val="22"/>
                <w:szCs w:val="22"/>
              </w:rPr>
            </w:pPr>
            <w:r w:rsidRPr="00CA195E">
              <w:rPr>
                <w:sz w:val="22"/>
                <w:szCs w:val="22"/>
              </w:rPr>
              <w:t>7.</w:t>
            </w:r>
          </w:p>
        </w:tc>
        <w:tc>
          <w:tcPr>
            <w:tcW w:w="2708" w:type="dxa"/>
            <w:shd w:val="clear" w:color="auto" w:fill="auto"/>
            <w:vAlign w:val="center"/>
          </w:tcPr>
          <w:p w14:paraId="3ECA1E49" w14:textId="77777777" w:rsidR="00305A1D" w:rsidRPr="00CA195E" w:rsidRDefault="00305A1D" w:rsidP="002404B3">
            <w:pPr>
              <w:rPr>
                <w:sz w:val="22"/>
                <w:szCs w:val="22"/>
              </w:rPr>
            </w:pPr>
            <w:r w:rsidRPr="00CA195E">
              <w:rPr>
                <w:sz w:val="22"/>
                <w:szCs w:val="22"/>
              </w:rPr>
              <w:t>Pelnu kušanas t</w:t>
            </w:r>
            <w:r w:rsidRPr="00CA195E">
              <w:rPr>
                <w:sz w:val="22"/>
                <w:szCs w:val="22"/>
                <w:vertAlign w:val="superscript"/>
              </w:rPr>
              <w:t>o</w:t>
            </w:r>
          </w:p>
        </w:tc>
        <w:tc>
          <w:tcPr>
            <w:tcW w:w="3529" w:type="dxa"/>
            <w:shd w:val="clear" w:color="auto" w:fill="auto"/>
            <w:vAlign w:val="center"/>
          </w:tcPr>
          <w:p w14:paraId="6AF89BAD" w14:textId="77777777" w:rsidR="00305A1D" w:rsidRPr="00CA195E" w:rsidRDefault="00305A1D" w:rsidP="002404B3">
            <w:pPr>
              <w:rPr>
                <w:sz w:val="22"/>
                <w:szCs w:val="22"/>
              </w:rPr>
            </w:pPr>
            <w:r w:rsidRPr="00CA195E">
              <w:rPr>
                <w:sz w:val="22"/>
                <w:szCs w:val="22"/>
              </w:rPr>
              <w:t xml:space="preserve">Min 1350 </w:t>
            </w:r>
            <w:r w:rsidRPr="00CA195E">
              <w:rPr>
                <w:sz w:val="22"/>
                <w:szCs w:val="22"/>
                <w:vertAlign w:val="superscript"/>
              </w:rPr>
              <w:t>o</w:t>
            </w:r>
            <w:r w:rsidRPr="00CA195E">
              <w:rPr>
                <w:sz w:val="22"/>
                <w:szCs w:val="22"/>
              </w:rPr>
              <w:t>C</w:t>
            </w:r>
          </w:p>
        </w:tc>
        <w:tc>
          <w:tcPr>
            <w:tcW w:w="3402" w:type="dxa"/>
            <w:shd w:val="clear" w:color="auto" w:fill="auto"/>
            <w:vAlign w:val="center"/>
          </w:tcPr>
          <w:p w14:paraId="5E792EC9" w14:textId="77777777" w:rsidR="00305A1D" w:rsidRPr="00CA195E" w:rsidRDefault="00305A1D" w:rsidP="002404B3">
            <w:pPr>
              <w:jc w:val="center"/>
              <w:rPr>
                <w:sz w:val="22"/>
                <w:szCs w:val="22"/>
              </w:rPr>
            </w:pPr>
          </w:p>
        </w:tc>
      </w:tr>
      <w:tr w:rsidR="00305A1D" w:rsidRPr="00CA195E" w14:paraId="6CA91FFD" w14:textId="77777777" w:rsidTr="00A3706A">
        <w:tc>
          <w:tcPr>
            <w:tcW w:w="704" w:type="dxa"/>
            <w:shd w:val="clear" w:color="auto" w:fill="auto"/>
            <w:vAlign w:val="center"/>
          </w:tcPr>
          <w:p w14:paraId="5463D52D" w14:textId="77777777" w:rsidR="00305A1D" w:rsidRPr="00CA195E" w:rsidRDefault="00305A1D" w:rsidP="002404B3">
            <w:pPr>
              <w:jc w:val="center"/>
              <w:rPr>
                <w:sz w:val="22"/>
                <w:szCs w:val="22"/>
              </w:rPr>
            </w:pPr>
            <w:r w:rsidRPr="00CA195E">
              <w:rPr>
                <w:sz w:val="22"/>
                <w:szCs w:val="22"/>
              </w:rPr>
              <w:t>7.</w:t>
            </w:r>
          </w:p>
        </w:tc>
        <w:tc>
          <w:tcPr>
            <w:tcW w:w="2708" w:type="dxa"/>
            <w:shd w:val="clear" w:color="auto" w:fill="auto"/>
            <w:vAlign w:val="center"/>
          </w:tcPr>
          <w:p w14:paraId="14F5EFC0" w14:textId="77777777" w:rsidR="00305A1D" w:rsidRPr="00CA195E" w:rsidRDefault="00305A1D" w:rsidP="002404B3">
            <w:pPr>
              <w:rPr>
                <w:sz w:val="22"/>
                <w:szCs w:val="22"/>
              </w:rPr>
            </w:pPr>
            <w:r w:rsidRPr="00CA195E">
              <w:rPr>
                <w:sz w:val="22"/>
                <w:szCs w:val="22"/>
              </w:rPr>
              <w:t>Iepakojums</w:t>
            </w:r>
          </w:p>
        </w:tc>
        <w:tc>
          <w:tcPr>
            <w:tcW w:w="3529" w:type="dxa"/>
            <w:shd w:val="clear" w:color="auto" w:fill="auto"/>
            <w:vAlign w:val="center"/>
          </w:tcPr>
          <w:p w14:paraId="39FB4868" w14:textId="77777777" w:rsidR="00305A1D" w:rsidRPr="00CA195E" w:rsidRDefault="00305A1D" w:rsidP="002404B3">
            <w:pPr>
              <w:rPr>
                <w:sz w:val="22"/>
                <w:szCs w:val="22"/>
              </w:rPr>
            </w:pPr>
            <w:r w:rsidRPr="00CA195E">
              <w:rPr>
                <w:sz w:val="22"/>
                <w:szCs w:val="22"/>
              </w:rPr>
              <w:t>Ne vairāk par 30 kg ietilpības hermētiskos (mitruma izturīgos) plastikāta maisos</w:t>
            </w:r>
            <w:r w:rsidRPr="00CA195E">
              <w:rPr>
                <w:b/>
                <w:sz w:val="22"/>
                <w:szCs w:val="22"/>
              </w:rPr>
              <w:t>*</w:t>
            </w:r>
            <w:r w:rsidRPr="00CA195E">
              <w:rPr>
                <w:sz w:val="22"/>
                <w:szCs w:val="22"/>
              </w:rPr>
              <w:t>.</w:t>
            </w:r>
          </w:p>
        </w:tc>
        <w:tc>
          <w:tcPr>
            <w:tcW w:w="3402" w:type="dxa"/>
            <w:shd w:val="clear" w:color="auto" w:fill="auto"/>
            <w:vAlign w:val="center"/>
          </w:tcPr>
          <w:p w14:paraId="78158556" w14:textId="77777777" w:rsidR="00305A1D" w:rsidRPr="00CA195E" w:rsidRDefault="00305A1D" w:rsidP="002404B3">
            <w:pPr>
              <w:jc w:val="center"/>
              <w:rPr>
                <w:sz w:val="22"/>
                <w:szCs w:val="22"/>
              </w:rPr>
            </w:pPr>
          </w:p>
        </w:tc>
      </w:tr>
      <w:tr w:rsidR="00305A1D" w:rsidRPr="00CA195E" w14:paraId="2B81E007" w14:textId="77777777" w:rsidTr="00A3706A">
        <w:tc>
          <w:tcPr>
            <w:tcW w:w="704" w:type="dxa"/>
            <w:shd w:val="clear" w:color="auto" w:fill="auto"/>
            <w:vAlign w:val="center"/>
          </w:tcPr>
          <w:p w14:paraId="2F3D0E8B" w14:textId="77777777" w:rsidR="00305A1D" w:rsidRPr="00CA195E" w:rsidRDefault="00305A1D" w:rsidP="002404B3">
            <w:pPr>
              <w:jc w:val="center"/>
              <w:rPr>
                <w:sz w:val="22"/>
                <w:szCs w:val="22"/>
              </w:rPr>
            </w:pPr>
            <w:r w:rsidRPr="00CA195E">
              <w:rPr>
                <w:sz w:val="22"/>
                <w:szCs w:val="22"/>
              </w:rPr>
              <w:t>8.</w:t>
            </w:r>
          </w:p>
        </w:tc>
        <w:tc>
          <w:tcPr>
            <w:tcW w:w="2708" w:type="dxa"/>
            <w:shd w:val="clear" w:color="auto" w:fill="auto"/>
            <w:vAlign w:val="center"/>
          </w:tcPr>
          <w:p w14:paraId="5463B80C" w14:textId="77777777" w:rsidR="00305A1D" w:rsidRPr="00CA195E" w:rsidRDefault="00305A1D" w:rsidP="002404B3">
            <w:pPr>
              <w:rPr>
                <w:sz w:val="22"/>
                <w:szCs w:val="22"/>
              </w:rPr>
            </w:pPr>
            <w:r w:rsidRPr="00CA195E">
              <w:rPr>
                <w:sz w:val="22"/>
                <w:szCs w:val="22"/>
              </w:rPr>
              <w:t>Granulu sastāvs</w:t>
            </w:r>
          </w:p>
        </w:tc>
        <w:tc>
          <w:tcPr>
            <w:tcW w:w="3529" w:type="dxa"/>
            <w:shd w:val="clear" w:color="auto" w:fill="auto"/>
            <w:vAlign w:val="center"/>
          </w:tcPr>
          <w:p w14:paraId="10987E20" w14:textId="77777777" w:rsidR="00305A1D" w:rsidRPr="00CA195E" w:rsidRDefault="00305A1D" w:rsidP="002404B3">
            <w:pPr>
              <w:rPr>
                <w:sz w:val="22"/>
                <w:szCs w:val="22"/>
              </w:rPr>
            </w:pPr>
            <w:r w:rsidRPr="00CA195E">
              <w:rPr>
                <w:sz w:val="22"/>
                <w:szCs w:val="22"/>
              </w:rPr>
              <w:t>Granulām jābūt sausām, ķīmiski tīrām no piemaisījumiem, mehāniski cietām, labi noturīgām pret sadrupšanu, bez svešķermeņiem un skaidu smalkumiem, gaišā krāsā, izgatavotām no tīras koksnes bez mizas piejaukuma.</w:t>
            </w:r>
          </w:p>
        </w:tc>
        <w:tc>
          <w:tcPr>
            <w:tcW w:w="3402" w:type="dxa"/>
            <w:shd w:val="clear" w:color="auto" w:fill="auto"/>
            <w:vAlign w:val="center"/>
          </w:tcPr>
          <w:p w14:paraId="452B5C54" w14:textId="77777777" w:rsidR="00305A1D" w:rsidRPr="00CA195E" w:rsidRDefault="00305A1D" w:rsidP="002404B3">
            <w:pPr>
              <w:jc w:val="center"/>
              <w:rPr>
                <w:sz w:val="22"/>
                <w:szCs w:val="22"/>
              </w:rPr>
            </w:pPr>
          </w:p>
        </w:tc>
      </w:tr>
    </w:tbl>
    <w:p w14:paraId="307C3A65" w14:textId="77777777" w:rsidR="00305A1D" w:rsidRPr="00BA0C31" w:rsidRDefault="00305A1D" w:rsidP="00305A1D">
      <w:pPr>
        <w:rPr>
          <w:b/>
          <w:sz w:val="23"/>
          <w:szCs w:val="23"/>
        </w:rPr>
      </w:pPr>
    </w:p>
    <w:p w14:paraId="4699E9EE" w14:textId="77777777" w:rsidR="00F518F6" w:rsidRDefault="00F518F6" w:rsidP="00305A1D">
      <w:pPr>
        <w:jc w:val="both"/>
        <w:rPr>
          <w:bCs/>
        </w:rPr>
      </w:pPr>
      <w:r>
        <w:rPr>
          <w:bCs/>
        </w:rPr>
        <w:t>Piezīmes:</w:t>
      </w:r>
    </w:p>
    <w:p w14:paraId="28D903F8" w14:textId="17DE4F6E" w:rsidR="00305A1D" w:rsidRPr="00F518F6" w:rsidRDefault="00305A1D" w:rsidP="00305A1D">
      <w:pPr>
        <w:jc w:val="both"/>
        <w:rPr>
          <w:bCs/>
        </w:rPr>
      </w:pPr>
      <w:r w:rsidRPr="00F518F6">
        <w:rPr>
          <w:bCs/>
        </w:rPr>
        <w:t>* Granulas, kas būs iepakotas iepriekš lietotos pārtikas produktu (cukurs, putraimi un tml.) maisos objektos netiks pieņemtas un ar ierakstu pavadzīmē atgrieztas atpakaļ piegādātājam.</w:t>
      </w:r>
    </w:p>
    <w:p w14:paraId="2879FB51" w14:textId="74317034" w:rsidR="00305A1D" w:rsidRDefault="00305A1D" w:rsidP="00305A1D">
      <w:pPr>
        <w:jc w:val="both"/>
        <w:rPr>
          <w:sz w:val="23"/>
          <w:szCs w:val="23"/>
        </w:rPr>
      </w:pPr>
    </w:p>
    <w:p w14:paraId="27AA5E53" w14:textId="77777777" w:rsidR="00574DEC" w:rsidRPr="00BA0C31" w:rsidRDefault="00574DEC" w:rsidP="00305A1D">
      <w:pPr>
        <w:jc w:val="both"/>
        <w:rPr>
          <w:sz w:val="23"/>
          <w:szCs w:val="23"/>
        </w:rPr>
      </w:pPr>
    </w:p>
    <w:p w14:paraId="6AAB0B12" w14:textId="540E4468" w:rsidR="00305A1D" w:rsidRPr="00057EE1" w:rsidRDefault="00305A1D" w:rsidP="00305A1D">
      <w:pPr>
        <w:pStyle w:val="Sarakstarindkopa"/>
        <w:numPr>
          <w:ilvl w:val="0"/>
          <w:numId w:val="12"/>
        </w:numPr>
        <w:suppressAutoHyphens w:val="0"/>
        <w:ind w:left="426" w:hanging="426"/>
        <w:jc w:val="both"/>
        <w:rPr>
          <w:b/>
          <w:bCs/>
        </w:rPr>
      </w:pPr>
      <w:r w:rsidRPr="00057EE1">
        <w:rPr>
          <w:b/>
          <w:bCs/>
        </w:rPr>
        <w:t xml:space="preserve"> Nepieciešamais kokskaidu granulu daudzums:</w:t>
      </w:r>
    </w:p>
    <w:p w14:paraId="42633D3F" w14:textId="77777777" w:rsidR="00574DEC" w:rsidRPr="00A84B53" w:rsidRDefault="00574DEC" w:rsidP="00574DEC">
      <w:pPr>
        <w:pStyle w:val="Sarakstarindkopa"/>
        <w:suppressAutoHyphens w:val="0"/>
        <w:ind w:left="426"/>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tblGrid>
      <w:tr w:rsidR="00305A1D" w:rsidRPr="00CA195E" w14:paraId="1D176F1B" w14:textId="77777777" w:rsidTr="00A3706A">
        <w:tc>
          <w:tcPr>
            <w:tcW w:w="3528" w:type="dxa"/>
            <w:shd w:val="clear" w:color="auto" w:fill="B4C6E7" w:themeFill="accent1" w:themeFillTint="66"/>
          </w:tcPr>
          <w:p w14:paraId="3ED497AB" w14:textId="77777777" w:rsidR="00305A1D" w:rsidRPr="00CA195E" w:rsidRDefault="00305A1D" w:rsidP="002404B3">
            <w:pPr>
              <w:jc w:val="center"/>
              <w:rPr>
                <w:b/>
                <w:sz w:val="22"/>
                <w:szCs w:val="22"/>
              </w:rPr>
            </w:pPr>
            <w:r w:rsidRPr="00CA195E">
              <w:rPr>
                <w:b/>
                <w:sz w:val="22"/>
                <w:szCs w:val="22"/>
              </w:rPr>
              <w:t>Objekta adrese</w:t>
            </w:r>
          </w:p>
        </w:tc>
        <w:tc>
          <w:tcPr>
            <w:tcW w:w="3780" w:type="dxa"/>
            <w:shd w:val="clear" w:color="auto" w:fill="B4C6E7" w:themeFill="accent1" w:themeFillTint="66"/>
          </w:tcPr>
          <w:p w14:paraId="7CCB44B3" w14:textId="77777777" w:rsidR="00305A1D" w:rsidRPr="00CA195E" w:rsidRDefault="00305A1D" w:rsidP="002404B3">
            <w:pPr>
              <w:jc w:val="center"/>
              <w:rPr>
                <w:b/>
                <w:sz w:val="22"/>
                <w:szCs w:val="22"/>
              </w:rPr>
            </w:pPr>
            <w:r w:rsidRPr="00CA195E">
              <w:rPr>
                <w:b/>
                <w:sz w:val="22"/>
                <w:szCs w:val="22"/>
              </w:rPr>
              <w:t>Nepieciešamais apjoms, tonnas</w:t>
            </w:r>
          </w:p>
        </w:tc>
      </w:tr>
      <w:tr w:rsidR="00305A1D" w:rsidRPr="00CA195E" w14:paraId="4B33805A" w14:textId="77777777" w:rsidTr="00A3706A">
        <w:tc>
          <w:tcPr>
            <w:tcW w:w="3528" w:type="dxa"/>
            <w:shd w:val="clear" w:color="auto" w:fill="auto"/>
          </w:tcPr>
          <w:p w14:paraId="270E1DD3" w14:textId="77777777" w:rsidR="00305A1D" w:rsidRPr="00CA195E" w:rsidRDefault="00305A1D" w:rsidP="002404B3">
            <w:pPr>
              <w:jc w:val="both"/>
              <w:rPr>
                <w:sz w:val="22"/>
                <w:szCs w:val="22"/>
              </w:rPr>
            </w:pPr>
            <w:r w:rsidRPr="00CA195E">
              <w:rPr>
                <w:sz w:val="22"/>
                <w:szCs w:val="22"/>
              </w:rPr>
              <w:t>Alūksne, Rūpniecības iela 8</w:t>
            </w:r>
          </w:p>
        </w:tc>
        <w:tc>
          <w:tcPr>
            <w:tcW w:w="3780" w:type="dxa"/>
            <w:shd w:val="clear" w:color="auto" w:fill="auto"/>
          </w:tcPr>
          <w:p w14:paraId="639AF846" w14:textId="77777777" w:rsidR="00305A1D" w:rsidRPr="00CA195E" w:rsidRDefault="00305A1D" w:rsidP="002404B3">
            <w:pPr>
              <w:jc w:val="center"/>
              <w:rPr>
                <w:sz w:val="22"/>
                <w:szCs w:val="22"/>
              </w:rPr>
            </w:pPr>
            <w:r w:rsidRPr="00CA195E">
              <w:rPr>
                <w:sz w:val="22"/>
                <w:szCs w:val="22"/>
              </w:rPr>
              <w:t>40,00</w:t>
            </w:r>
          </w:p>
        </w:tc>
      </w:tr>
      <w:tr w:rsidR="00305A1D" w:rsidRPr="00CA195E" w14:paraId="5EF2BE2D" w14:textId="77777777" w:rsidTr="00A3706A">
        <w:tc>
          <w:tcPr>
            <w:tcW w:w="3528" w:type="dxa"/>
            <w:shd w:val="clear" w:color="auto" w:fill="auto"/>
          </w:tcPr>
          <w:p w14:paraId="11CFDE41" w14:textId="77777777" w:rsidR="00305A1D" w:rsidRPr="00CA195E" w:rsidRDefault="00305A1D" w:rsidP="002404B3">
            <w:pPr>
              <w:jc w:val="both"/>
              <w:rPr>
                <w:sz w:val="22"/>
                <w:szCs w:val="22"/>
              </w:rPr>
            </w:pPr>
            <w:r w:rsidRPr="00CA195E">
              <w:rPr>
                <w:sz w:val="22"/>
                <w:szCs w:val="22"/>
              </w:rPr>
              <w:t>Valka, Rīgas iela 2</w:t>
            </w:r>
          </w:p>
        </w:tc>
        <w:tc>
          <w:tcPr>
            <w:tcW w:w="3780" w:type="dxa"/>
            <w:shd w:val="clear" w:color="auto" w:fill="auto"/>
          </w:tcPr>
          <w:p w14:paraId="6E8E2A1E" w14:textId="77777777" w:rsidR="00305A1D" w:rsidRPr="00CA195E" w:rsidRDefault="00305A1D" w:rsidP="002404B3">
            <w:pPr>
              <w:jc w:val="center"/>
              <w:rPr>
                <w:sz w:val="22"/>
                <w:szCs w:val="22"/>
              </w:rPr>
            </w:pPr>
            <w:r w:rsidRPr="00CA195E">
              <w:rPr>
                <w:sz w:val="22"/>
                <w:szCs w:val="22"/>
              </w:rPr>
              <w:t>25,00</w:t>
            </w:r>
          </w:p>
        </w:tc>
      </w:tr>
      <w:tr w:rsidR="00305A1D" w:rsidRPr="00CA195E" w14:paraId="78C5BDD5" w14:textId="77777777" w:rsidTr="00A3706A">
        <w:tc>
          <w:tcPr>
            <w:tcW w:w="3528" w:type="dxa"/>
            <w:shd w:val="clear" w:color="auto" w:fill="auto"/>
          </w:tcPr>
          <w:p w14:paraId="6DF49B88" w14:textId="77777777" w:rsidR="00305A1D" w:rsidRPr="00CA195E" w:rsidRDefault="00305A1D" w:rsidP="002404B3">
            <w:pPr>
              <w:jc w:val="both"/>
              <w:rPr>
                <w:sz w:val="22"/>
                <w:szCs w:val="22"/>
              </w:rPr>
            </w:pPr>
            <w:r w:rsidRPr="00CA195E">
              <w:rPr>
                <w:sz w:val="22"/>
                <w:szCs w:val="22"/>
              </w:rPr>
              <w:t>Limbaži, Cēsu iela 18</w:t>
            </w:r>
          </w:p>
        </w:tc>
        <w:tc>
          <w:tcPr>
            <w:tcW w:w="3780" w:type="dxa"/>
            <w:shd w:val="clear" w:color="auto" w:fill="auto"/>
          </w:tcPr>
          <w:p w14:paraId="5BFFA0B9" w14:textId="77777777" w:rsidR="00305A1D" w:rsidRPr="00CA195E" w:rsidRDefault="00305A1D" w:rsidP="002404B3">
            <w:pPr>
              <w:jc w:val="center"/>
              <w:rPr>
                <w:sz w:val="22"/>
                <w:szCs w:val="22"/>
              </w:rPr>
            </w:pPr>
            <w:r w:rsidRPr="00CA195E">
              <w:rPr>
                <w:sz w:val="22"/>
                <w:szCs w:val="22"/>
              </w:rPr>
              <w:t>25,00</w:t>
            </w:r>
          </w:p>
        </w:tc>
      </w:tr>
      <w:tr w:rsidR="00305A1D" w:rsidRPr="00CA195E" w14:paraId="23C1F7C7" w14:textId="77777777" w:rsidTr="00A3706A">
        <w:tc>
          <w:tcPr>
            <w:tcW w:w="3528" w:type="dxa"/>
            <w:shd w:val="clear" w:color="auto" w:fill="auto"/>
          </w:tcPr>
          <w:p w14:paraId="55109268" w14:textId="77777777" w:rsidR="00305A1D" w:rsidRPr="00CA195E" w:rsidRDefault="00305A1D" w:rsidP="002404B3">
            <w:pPr>
              <w:jc w:val="both"/>
              <w:rPr>
                <w:sz w:val="22"/>
                <w:szCs w:val="22"/>
              </w:rPr>
            </w:pPr>
            <w:r w:rsidRPr="00CA195E">
              <w:rPr>
                <w:sz w:val="22"/>
                <w:szCs w:val="22"/>
              </w:rPr>
              <w:t>Sigulda, Šveices iela 27</w:t>
            </w:r>
          </w:p>
        </w:tc>
        <w:tc>
          <w:tcPr>
            <w:tcW w:w="3780" w:type="dxa"/>
            <w:shd w:val="clear" w:color="auto" w:fill="auto"/>
          </w:tcPr>
          <w:p w14:paraId="77CD8DB3" w14:textId="77777777" w:rsidR="00305A1D" w:rsidRPr="00CA195E" w:rsidRDefault="00305A1D" w:rsidP="002404B3">
            <w:pPr>
              <w:jc w:val="center"/>
              <w:rPr>
                <w:sz w:val="22"/>
                <w:szCs w:val="22"/>
              </w:rPr>
            </w:pPr>
            <w:r w:rsidRPr="00CA195E">
              <w:rPr>
                <w:sz w:val="22"/>
                <w:szCs w:val="22"/>
              </w:rPr>
              <w:t>25,00</w:t>
            </w:r>
          </w:p>
        </w:tc>
      </w:tr>
      <w:tr w:rsidR="00305A1D" w:rsidRPr="00CA195E" w14:paraId="5351DD2D" w14:textId="77777777" w:rsidTr="00A3706A">
        <w:tc>
          <w:tcPr>
            <w:tcW w:w="3528" w:type="dxa"/>
            <w:shd w:val="clear" w:color="auto" w:fill="auto"/>
          </w:tcPr>
          <w:p w14:paraId="634B488F" w14:textId="77777777" w:rsidR="00305A1D" w:rsidRPr="00CA195E" w:rsidRDefault="00305A1D" w:rsidP="002404B3">
            <w:pPr>
              <w:jc w:val="both"/>
              <w:rPr>
                <w:sz w:val="22"/>
                <w:szCs w:val="22"/>
              </w:rPr>
            </w:pPr>
            <w:r w:rsidRPr="00CA195E">
              <w:rPr>
                <w:sz w:val="22"/>
                <w:szCs w:val="22"/>
              </w:rPr>
              <w:t>Talsi, K.Mīlenbaha iela 2</w:t>
            </w:r>
          </w:p>
        </w:tc>
        <w:tc>
          <w:tcPr>
            <w:tcW w:w="3780" w:type="dxa"/>
            <w:shd w:val="clear" w:color="auto" w:fill="auto"/>
          </w:tcPr>
          <w:p w14:paraId="5A2B89C9" w14:textId="77777777" w:rsidR="00305A1D" w:rsidRPr="00CA195E" w:rsidRDefault="00305A1D" w:rsidP="002404B3">
            <w:pPr>
              <w:jc w:val="center"/>
              <w:rPr>
                <w:sz w:val="22"/>
                <w:szCs w:val="22"/>
              </w:rPr>
            </w:pPr>
            <w:r w:rsidRPr="00CA195E">
              <w:rPr>
                <w:sz w:val="22"/>
                <w:szCs w:val="22"/>
              </w:rPr>
              <w:t>22,00</w:t>
            </w:r>
          </w:p>
        </w:tc>
      </w:tr>
      <w:tr w:rsidR="00305A1D" w:rsidRPr="00CA195E" w14:paraId="0208C5A8" w14:textId="77777777" w:rsidTr="00A3706A">
        <w:tc>
          <w:tcPr>
            <w:tcW w:w="3528" w:type="dxa"/>
            <w:shd w:val="clear" w:color="auto" w:fill="auto"/>
          </w:tcPr>
          <w:p w14:paraId="069EFC8A" w14:textId="77777777" w:rsidR="00305A1D" w:rsidRPr="00CA195E" w:rsidRDefault="00305A1D" w:rsidP="002404B3">
            <w:pPr>
              <w:jc w:val="right"/>
              <w:rPr>
                <w:b/>
                <w:sz w:val="22"/>
                <w:szCs w:val="22"/>
              </w:rPr>
            </w:pPr>
            <w:r w:rsidRPr="00CA195E">
              <w:rPr>
                <w:b/>
                <w:sz w:val="22"/>
                <w:szCs w:val="22"/>
              </w:rPr>
              <w:t>KOPĀ</w:t>
            </w:r>
          </w:p>
        </w:tc>
        <w:tc>
          <w:tcPr>
            <w:tcW w:w="3780" w:type="dxa"/>
            <w:shd w:val="clear" w:color="auto" w:fill="auto"/>
          </w:tcPr>
          <w:p w14:paraId="1C4AF0E8" w14:textId="11B61E2F" w:rsidR="00305A1D" w:rsidRPr="00CA195E" w:rsidRDefault="00305A1D" w:rsidP="002404B3">
            <w:pPr>
              <w:jc w:val="center"/>
              <w:rPr>
                <w:b/>
                <w:sz w:val="22"/>
                <w:szCs w:val="22"/>
              </w:rPr>
            </w:pPr>
            <w:r w:rsidRPr="00CA195E">
              <w:rPr>
                <w:b/>
                <w:sz w:val="22"/>
                <w:szCs w:val="22"/>
              </w:rPr>
              <w:t>1</w:t>
            </w:r>
            <w:r w:rsidR="00F95342" w:rsidRPr="00CA195E">
              <w:rPr>
                <w:b/>
                <w:sz w:val="22"/>
                <w:szCs w:val="22"/>
              </w:rPr>
              <w:t>3</w:t>
            </w:r>
            <w:r w:rsidR="008126A6" w:rsidRPr="00CA195E">
              <w:rPr>
                <w:b/>
                <w:sz w:val="22"/>
                <w:szCs w:val="22"/>
              </w:rPr>
              <w:t>7</w:t>
            </w:r>
            <w:r w:rsidRPr="00CA195E">
              <w:rPr>
                <w:b/>
                <w:sz w:val="22"/>
                <w:szCs w:val="22"/>
              </w:rPr>
              <w:t>,00</w:t>
            </w:r>
          </w:p>
        </w:tc>
      </w:tr>
    </w:tbl>
    <w:p w14:paraId="25937B8D" w14:textId="4DF14B20" w:rsidR="00305A1D" w:rsidRDefault="00305A1D" w:rsidP="00305A1D"/>
    <w:p w14:paraId="3CDBF493" w14:textId="5D427F19" w:rsidR="00574DEC" w:rsidRDefault="00574DEC" w:rsidP="00305A1D"/>
    <w:p w14:paraId="4C3A952F" w14:textId="77777777" w:rsidR="00574DEC" w:rsidRDefault="00574DEC" w:rsidP="00305A1D"/>
    <w:p w14:paraId="25F78893" w14:textId="77777777" w:rsidR="00305A1D" w:rsidRPr="00CA195E" w:rsidRDefault="00305A1D" w:rsidP="00305A1D">
      <w:pPr>
        <w:numPr>
          <w:ilvl w:val="0"/>
          <w:numId w:val="12"/>
        </w:numPr>
        <w:jc w:val="both"/>
        <w:rPr>
          <w:lang w:eastAsia="en-US"/>
        </w:rPr>
      </w:pPr>
      <w:r w:rsidRPr="00CA195E">
        <w:rPr>
          <w:lang w:eastAsia="en-US"/>
        </w:rPr>
        <w:lastRenderedPageBreak/>
        <w:t>Par piegādes laikiem un apjomiem obligāti iepriekš jāvienojas ar Pasūtītāja norādītajām kontaktpersonām.</w:t>
      </w:r>
    </w:p>
    <w:p w14:paraId="243F2A4C" w14:textId="77777777" w:rsidR="00305A1D" w:rsidRPr="00CA195E" w:rsidRDefault="00305A1D" w:rsidP="00305A1D">
      <w:pPr>
        <w:ind w:left="360"/>
        <w:jc w:val="both"/>
        <w:rPr>
          <w:lang w:eastAsia="en-US"/>
        </w:rPr>
      </w:pPr>
      <w:r w:rsidRPr="00CA195E">
        <w:rPr>
          <w:lang w:eastAsia="en-US"/>
        </w:rPr>
        <w:t>Pasūtītājam ir tiesības preci:</w:t>
      </w:r>
    </w:p>
    <w:p w14:paraId="2646769C" w14:textId="77777777" w:rsidR="00305A1D" w:rsidRPr="00CA195E" w:rsidRDefault="00305A1D" w:rsidP="00305A1D">
      <w:pPr>
        <w:numPr>
          <w:ilvl w:val="0"/>
          <w:numId w:val="14"/>
        </w:numPr>
        <w:jc w:val="both"/>
        <w:rPr>
          <w:lang w:eastAsia="en-US"/>
        </w:rPr>
      </w:pPr>
      <w:r w:rsidRPr="00CA195E">
        <w:rPr>
          <w:lang w:eastAsia="en-US"/>
        </w:rPr>
        <w:t xml:space="preserve"> nepieņemt, ja pirms pieņemšanas tiek konstatēts, ka tā neatbilst tehniskajā specifikācijā noteiktajiem kritērijiem, </w:t>
      </w:r>
    </w:p>
    <w:p w14:paraId="7840FFB5" w14:textId="77777777" w:rsidR="00305A1D" w:rsidRPr="00CA195E" w:rsidRDefault="00305A1D" w:rsidP="00305A1D">
      <w:pPr>
        <w:numPr>
          <w:ilvl w:val="0"/>
          <w:numId w:val="14"/>
        </w:numPr>
        <w:jc w:val="both"/>
        <w:rPr>
          <w:lang w:eastAsia="en-US"/>
        </w:rPr>
      </w:pPr>
      <w:r w:rsidRPr="00CA195E">
        <w:t xml:space="preserve">atgriezt preci, ja pasūtītājs 45 dienu laikā pēc preces pieņemšanas konstatē, ka tā </w:t>
      </w:r>
      <w:r w:rsidRPr="00CA195E">
        <w:rPr>
          <w:lang w:eastAsia="en-US"/>
        </w:rPr>
        <w:t>neatbilst tehniskajā specifikācijā noteiktajiem kritērijiem.</w:t>
      </w:r>
    </w:p>
    <w:p w14:paraId="709EB611" w14:textId="77777777" w:rsidR="00305A1D" w:rsidRPr="00CA195E" w:rsidRDefault="00305A1D" w:rsidP="00305A1D">
      <w:pPr>
        <w:ind w:left="360"/>
        <w:jc w:val="both"/>
        <w:rPr>
          <w:lang w:eastAsia="en-US"/>
        </w:rPr>
      </w:pPr>
    </w:p>
    <w:p w14:paraId="13BB98FF" w14:textId="77777777" w:rsidR="00305A1D" w:rsidRPr="00CA195E" w:rsidRDefault="00305A1D" w:rsidP="00305A1D">
      <w:pPr>
        <w:ind w:left="426" w:hanging="426"/>
        <w:jc w:val="both"/>
        <w:rPr>
          <w:lang w:eastAsia="en-US"/>
        </w:rPr>
      </w:pPr>
      <w:r w:rsidRPr="00CA195E">
        <w:rPr>
          <w:b/>
          <w:lang w:eastAsia="en-US"/>
        </w:rPr>
        <w:t>4.</w:t>
      </w:r>
      <w:r w:rsidRPr="00CA195E">
        <w:rPr>
          <w:lang w:eastAsia="en-US"/>
        </w:rPr>
        <w:tab/>
        <w:t>Piegāde, izkraušana un novietošana:</w:t>
      </w:r>
    </w:p>
    <w:p w14:paraId="1EE93AFE"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lang w:eastAsia="en-US"/>
        </w:rPr>
      </w:pPr>
      <w:r w:rsidRPr="00CA195E">
        <w:rPr>
          <w:lang w:eastAsia="en-US"/>
        </w:rPr>
        <w:t>Limbažu rajona tiesa, Limbažos, Cēsu ielā 18, kokskaidu granulas jāizkrauj pagalmā un tālāk pa slīpo reni jānovieto ēkas pagrabā;</w:t>
      </w:r>
    </w:p>
    <w:p w14:paraId="7488D945"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lang w:eastAsia="en-US"/>
        </w:rPr>
      </w:pPr>
      <w:r w:rsidRPr="00CA195E">
        <w:rPr>
          <w:lang w:eastAsia="en-US"/>
        </w:rPr>
        <w:t>Talsu rajona tiesa, Talsos, K.Mīlenbaha ielā 2, kokskaidu granulas jāizkrauj pagalmā un tālāk jānovieto šķūnī, nesot ar rokām (autotransports pagalmā var iebraukt ar celtspēju līdz 3,5 t);</w:t>
      </w:r>
    </w:p>
    <w:p w14:paraId="41041258"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lang w:eastAsia="en-US"/>
        </w:rPr>
      </w:pPr>
      <w:r w:rsidRPr="00CA195E">
        <w:rPr>
          <w:lang w:eastAsia="en-US"/>
        </w:rPr>
        <w:t>Siguldas tiesa, Siguldā, Šveices ielā 27, kokskaidu granulas jāizkrauj pagalmā un tālāk jānovieto šķūnī, nesot ar rokām;</w:t>
      </w:r>
    </w:p>
    <w:p w14:paraId="5440918F"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bCs/>
          <w:lang w:eastAsia="en-US"/>
        </w:rPr>
      </w:pPr>
      <w:r w:rsidRPr="00CA195E">
        <w:rPr>
          <w:bCs/>
          <w:lang w:eastAsia="en-US"/>
        </w:rPr>
        <w:t>Valkas rajona tiesai, Valkā, Rīgas ielā 2, kokskaidu granulas jāizkrauj pagalmā un tālāk jānovieto šķūnī, nesot ar rokām;</w:t>
      </w:r>
    </w:p>
    <w:p w14:paraId="0FD904AF"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bCs/>
          <w:lang w:eastAsia="en-US"/>
        </w:rPr>
      </w:pPr>
      <w:r w:rsidRPr="00CA195E">
        <w:rPr>
          <w:bCs/>
          <w:lang w:eastAsia="en-US"/>
        </w:rPr>
        <w:t>Alūksnes rajona tiesai, Alūksnē, Rūpniecības ielā 8, kokskaidu granulas jāizkrauj pagalmā un tālāk jānovieto šķūnī, nesot ar rokām.</w:t>
      </w:r>
    </w:p>
    <w:p w14:paraId="13957090" w14:textId="77777777" w:rsidR="00305A1D" w:rsidRPr="00CA195E" w:rsidRDefault="00305A1D" w:rsidP="00305A1D">
      <w:pPr>
        <w:tabs>
          <w:tab w:val="num" w:pos="993"/>
          <w:tab w:val="num" w:pos="1134"/>
        </w:tabs>
        <w:ind w:hanging="426"/>
        <w:jc w:val="both"/>
        <w:rPr>
          <w:lang w:eastAsia="en-US"/>
        </w:rPr>
      </w:pPr>
    </w:p>
    <w:p w14:paraId="670C069F" w14:textId="77777777" w:rsidR="00305A1D" w:rsidRPr="0041293B" w:rsidRDefault="00305A1D" w:rsidP="00305A1D"/>
    <w:p w14:paraId="5366F873" w14:textId="77777777" w:rsidR="00305A1D" w:rsidRPr="005275E4" w:rsidRDefault="00305A1D" w:rsidP="005275E4">
      <w:pPr>
        <w:pStyle w:val="Virsraksts1"/>
        <w:pageBreakBefore/>
        <w:numPr>
          <w:ilvl w:val="0"/>
          <w:numId w:val="4"/>
        </w:numPr>
        <w:spacing w:before="0" w:after="0"/>
        <w:jc w:val="right"/>
        <w:rPr>
          <w:i/>
          <w:sz w:val="22"/>
          <w:szCs w:val="22"/>
        </w:rPr>
      </w:pPr>
      <w:r w:rsidRPr="005275E4">
        <w:rPr>
          <w:rFonts w:ascii="Times New Roman" w:hAnsi="Times New Roman" w:cs="Times New Roman"/>
          <w:i/>
          <w:sz w:val="22"/>
          <w:szCs w:val="22"/>
        </w:rPr>
        <w:lastRenderedPageBreak/>
        <w:t>Pielikums Nr.2</w:t>
      </w:r>
    </w:p>
    <w:p w14:paraId="54E3F924" w14:textId="77777777" w:rsidR="000F0022" w:rsidRPr="000F0022" w:rsidRDefault="000F0022" w:rsidP="000F0022">
      <w:pPr>
        <w:pStyle w:val="11Iveta"/>
        <w:jc w:val="right"/>
        <w:rPr>
          <w:b/>
          <w:bCs/>
          <w:i/>
          <w:iCs/>
          <w:sz w:val="22"/>
          <w:szCs w:val="18"/>
        </w:rPr>
      </w:pPr>
      <w:r w:rsidRPr="000F0022">
        <w:rPr>
          <w:b/>
          <w:bCs/>
          <w:i/>
          <w:iCs/>
          <w:sz w:val="22"/>
          <w:szCs w:val="18"/>
        </w:rPr>
        <w:t xml:space="preserve">Iepirkumam „Kokskaidu granulu piegāde 2020./2021.g. </w:t>
      </w:r>
    </w:p>
    <w:p w14:paraId="48D9C646" w14:textId="77777777" w:rsidR="000F0022" w:rsidRPr="000F0022" w:rsidRDefault="000F0022" w:rsidP="000F0022">
      <w:pPr>
        <w:pStyle w:val="11Iveta"/>
        <w:jc w:val="right"/>
        <w:rPr>
          <w:b/>
          <w:bCs/>
          <w:i/>
          <w:iCs/>
          <w:sz w:val="22"/>
          <w:szCs w:val="18"/>
        </w:rPr>
      </w:pPr>
      <w:r w:rsidRPr="000F0022">
        <w:rPr>
          <w:b/>
          <w:bCs/>
          <w:i/>
          <w:iCs/>
          <w:sz w:val="22"/>
          <w:szCs w:val="18"/>
        </w:rPr>
        <w:t>apkures sezonai tiesas ēkām Limbažos, Talsos,</w:t>
      </w:r>
    </w:p>
    <w:p w14:paraId="6598505B" w14:textId="77777777" w:rsidR="000F0022" w:rsidRPr="000F0022" w:rsidRDefault="000F0022" w:rsidP="000F0022">
      <w:pPr>
        <w:pStyle w:val="11Iveta"/>
        <w:jc w:val="right"/>
        <w:rPr>
          <w:b/>
          <w:bCs/>
          <w:i/>
          <w:iCs/>
          <w:sz w:val="22"/>
          <w:szCs w:val="18"/>
        </w:rPr>
      </w:pPr>
      <w:r w:rsidRPr="000F0022">
        <w:rPr>
          <w:b/>
          <w:bCs/>
          <w:i/>
          <w:iCs/>
          <w:sz w:val="22"/>
          <w:szCs w:val="18"/>
        </w:rPr>
        <w:t xml:space="preserve"> Siguldā, Valkā un Alūksnē”</w:t>
      </w:r>
    </w:p>
    <w:p w14:paraId="1F4FA69A" w14:textId="77777777" w:rsidR="000F0022" w:rsidRPr="000F0022" w:rsidRDefault="000F0022" w:rsidP="000F0022">
      <w:pPr>
        <w:pStyle w:val="11Iveta"/>
        <w:jc w:val="right"/>
        <w:rPr>
          <w:b/>
          <w:bCs/>
          <w:i/>
          <w:iCs/>
          <w:sz w:val="22"/>
          <w:szCs w:val="18"/>
        </w:rPr>
      </w:pPr>
      <w:r w:rsidRPr="000F0022">
        <w:rPr>
          <w:b/>
          <w:bCs/>
          <w:i/>
          <w:iCs/>
          <w:sz w:val="22"/>
          <w:szCs w:val="18"/>
        </w:rPr>
        <w:t xml:space="preserve">Id. nr. TNA 2020/12 </w:t>
      </w:r>
    </w:p>
    <w:p w14:paraId="5B53D96D" w14:textId="77777777" w:rsidR="00305A1D" w:rsidRDefault="00305A1D" w:rsidP="00305A1D"/>
    <w:p w14:paraId="3AC90B1B" w14:textId="77777777" w:rsidR="00305A1D" w:rsidRDefault="00305A1D" w:rsidP="00305A1D"/>
    <w:p w14:paraId="11A88843" w14:textId="77777777" w:rsidR="00013847" w:rsidRPr="00CB47A0" w:rsidRDefault="00013847" w:rsidP="00013847">
      <w:pPr>
        <w:jc w:val="center"/>
        <w:rPr>
          <w:b/>
          <w:smallCaps/>
        </w:rPr>
      </w:pPr>
      <w:r w:rsidRPr="00CB47A0">
        <w:rPr>
          <w:b/>
          <w:smallCaps/>
        </w:rPr>
        <w:t xml:space="preserve">Pieteikums par piedalīšanos iepirkumā </w:t>
      </w:r>
    </w:p>
    <w:p w14:paraId="277D6BFF" w14:textId="77777777" w:rsidR="000F0022" w:rsidRDefault="000F0022" w:rsidP="000F0022">
      <w:pPr>
        <w:pStyle w:val="Sarakstarindkopa"/>
        <w:ind w:left="360"/>
        <w:jc w:val="center"/>
        <w:rPr>
          <w:b/>
        </w:rPr>
      </w:pPr>
      <w:r w:rsidRPr="001E6A10">
        <w:rPr>
          <w:b/>
        </w:rPr>
        <w:t>Iepirkumam “Kokskaidu granulu piegāde 20</w:t>
      </w:r>
      <w:r>
        <w:rPr>
          <w:b/>
        </w:rPr>
        <w:t>20</w:t>
      </w:r>
      <w:r w:rsidRPr="001E6A10">
        <w:rPr>
          <w:b/>
        </w:rPr>
        <w:t>./202</w:t>
      </w:r>
      <w:r>
        <w:rPr>
          <w:b/>
        </w:rPr>
        <w:t>1</w:t>
      </w:r>
      <w:r w:rsidRPr="001E6A10">
        <w:rPr>
          <w:b/>
        </w:rPr>
        <w:t>.g. apkures sezonai tiesas ēkām</w:t>
      </w:r>
    </w:p>
    <w:p w14:paraId="11A4DB9F" w14:textId="77777777" w:rsidR="000F0022" w:rsidRPr="001E6A10" w:rsidRDefault="000F0022" w:rsidP="000F0022">
      <w:pPr>
        <w:pStyle w:val="Sarakstarindkopa"/>
        <w:ind w:left="360"/>
        <w:jc w:val="center"/>
        <w:rPr>
          <w:b/>
        </w:rPr>
      </w:pPr>
      <w:r w:rsidRPr="001E6A10">
        <w:rPr>
          <w:b/>
        </w:rPr>
        <w:t xml:space="preserve"> Limbažos, Talsos, Siguldā, Valkā un Alūksnē”, identifikācijas Nr. TNA 20</w:t>
      </w:r>
      <w:r>
        <w:rPr>
          <w:b/>
        </w:rPr>
        <w:t>20</w:t>
      </w:r>
      <w:r w:rsidRPr="001E6A10">
        <w:rPr>
          <w:b/>
        </w:rPr>
        <w:t>/</w:t>
      </w:r>
      <w:r>
        <w:rPr>
          <w:b/>
        </w:rPr>
        <w:t>12</w:t>
      </w:r>
    </w:p>
    <w:p w14:paraId="157644EF" w14:textId="77777777" w:rsidR="00305A1D" w:rsidRDefault="00305A1D" w:rsidP="00082E75">
      <w:pPr>
        <w:rPr>
          <w:b/>
        </w:rPr>
      </w:pPr>
    </w:p>
    <w:p w14:paraId="753F38BF" w14:textId="77777777" w:rsidR="00305A1D" w:rsidRDefault="00305A1D" w:rsidP="00305A1D">
      <w:pPr>
        <w:jc w:val="center"/>
        <w:rPr>
          <w:b/>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305A1D" w:rsidRPr="00CA195E" w14:paraId="1BA65E53" w14:textId="77777777" w:rsidTr="002404B3">
        <w:tc>
          <w:tcPr>
            <w:tcW w:w="3964" w:type="dxa"/>
          </w:tcPr>
          <w:p w14:paraId="1570F2DF" w14:textId="77777777" w:rsidR="00305A1D" w:rsidRPr="00CA195E" w:rsidRDefault="00305A1D" w:rsidP="002404B3">
            <w:pPr>
              <w:rPr>
                <w:b/>
                <w:lang w:val="lv-LV"/>
              </w:rPr>
            </w:pPr>
            <w:r w:rsidRPr="00CA195E">
              <w:rPr>
                <w:b/>
                <w:lang w:val="lv-LV"/>
              </w:rPr>
              <w:t>Pretendents:</w:t>
            </w:r>
          </w:p>
        </w:tc>
        <w:tc>
          <w:tcPr>
            <w:tcW w:w="6379" w:type="dxa"/>
          </w:tcPr>
          <w:p w14:paraId="292215A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B3B98B0" w14:textId="77777777" w:rsidTr="002404B3">
        <w:tc>
          <w:tcPr>
            <w:tcW w:w="3964" w:type="dxa"/>
          </w:tcPr>
          <w:p w14:paraId="587D4CC6" w14:textId="77777777" w:rsidR="00305A1D" w:rsidRPr="00CA195E" w:rsidRDefault="00305A1D" w:rsidP="002404B3">
            <w:pPr>
              <w:rPr>
                <w:b/>
                <w:lang w:val="lv-LV"/>
              </w:rPr>
            </w:pPr>
            <w:r w:rsidRPr="00CA195E">
              <w:rPr>
                <w:lang w:val="lv-LV"/>
              </w:rPr>
              <w:t>Nosaukums</w:t>
            </w:r>
          </w:p>
        </w:tc>
        <w:tc>
          <w:tcPr>
            <w:tcW w:w="6379" w:type="dxa"/>
          </w:tcPr>
          <w:p w14:paraId="59F731BA"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18A614DF" w14:textId="77777777" w:rsidTr="002404B3">
        <w:tc>
          <w:tcPr>
            <w:tcW w:w="3964" w:type="dxa"/>
          </w:tcPr>
          <w:p w14:paraId="385D9C43" w14:textId="77777777" w:rsidR="00305A1D" w:rsidRPr="00CA195E" w:rsidRDefault="00305A1D" w:rsidP="002404B3">
            <w:pPr>
              <w:rPr>
                <w:b/>
                <w:lang w:val="lv-LV"/>
              </w:rPr>
            </w:pPr>
            <w:r w:rsidRPr="00CA195E">
              <w:rPr>
                <w:lang w:val="lv-LV"/>
              </w:rPr>
              <w:t>Nodokļu maksātāja reģistrācijas Nr.</w:t>
            </w:r>
          </w:p>
        </w:tc>
        <w:tc>
          <w:tcPr>
            <w:tcW w:w="6379" w:type="dxa"/>
          </w:tcPr>
          <w:p w14:paraId="7A4087C9"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CAB11AD" w14:textId="77777777" w:rsidTr="002404B3">
        <w:tc>
          <w:tcPr>
            <w:tcW w:w="3964" w:type="dxa"/>
          </w:tcPr>
          <w:p w14:paraId="7C229279" w14:textId="77777777" w:rsidR="00305A1D" w:rsidRPr="00CA195E" w:rsidRDefault="00305A1D" w:rsidP="002404B3">
            <w:pPr>
              <w:rPr>
                <w:b/>
                <w:lang w:val="lv-LV"/>
              </w:rPr>
            </w:pPr>
            <w:r w:rsidRPr="00CA195E">
              <w:rPr>
                <w:lang w:val="lv-LV"/>
              </w:rPr>
              <w:t>Juridiskā adrese:</w:t>
            </w:r>
          </w:p>
        </w:tc>
        <w:tc>
          <w:tcPr>
            <w:tcW w:w="6379" w:type="dxa"/>
          </w:tcPr>
          <w:p w14:paraId="555A1A2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54DF028E" w14:textId="77777777" w:rsidTr="002404B3">
        <w:tc>
          <w:tcPr>
            <w:tcW w:w="3964" w:type="dxa"/>
          </w:tcPr>
          <w:p w14:paraId="49D2182D" w14:textId="77777777" w:rsidR="00305A1D" w:rsidRPr="00CA195E" w:rsidRDefault="00305A1D" w:rsidP="002404B3">
            <w:pPr>
              <w:rPr>
                <w:b/>
                <w:lang w:val="lv-LV"/>
              </w:rPr>
            </w:pPr>
            <w:r w:rsidRPr="00CA195E">
              <w:rPr>
                <w:lang w:val="lv-LV"/>
              </w:rPr>
              <w:t xml:space="preserve">Biroja adrese </w:t>
            </w:r>
            <w:r w:rsidRPr="00CA195E">
              <w:rPr>
                <w:i/>
                <w:lang w:val="lv-LV"/>
              </w:rPr>
              <w:t>(ja atšķiras)</w:t>
            </w:r>
          </w:p>
        </w:tc>
        <w:tc>
          <w:tcPr>
            <w:tcW w:w="6379" w:type="dxa"/>
          </w:tcPr>
          <w:p w14:paraId="1BF659C8"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D1AC51D" w14:textId="77777777" w:rsidTr="002404B3">
        <w:tc>
          <w:tcPr>
            <w:tcW w:w="3964" w:type="dxa"/>
          </w:tcPr>
          <w:p w14:paraId="0A71E492" w14:textId="77777777" w:rsidR="00305A1D" w:rsidRPr="00CA195E" w:rsidRDefault="00305A1D" w:rsidP="002404B3">
            <w:pPr>
              <w:rPr>
                <w:b/>
                <w:lang w:val="lv-LV"/>
              </w:rPr>
            </w:pPr>
            <w:r w:rsidRPr="00CA195E">
              <w:rPr>
                <w:lang w:val="lv-LV"/>
              </w:rPr>
              <w:t>Tālrunis, fakss:</w:t>
            </w:r>
          </w:p>
        </w:tc>
        <w:tc>
          <w:tcPr>
            <w:tcW w:w="6379" w:type="dxa"/>
          </w:tcPr>
          <w:p w14:paraId="4E5A667E"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7BFC73D" w14:textId="77777777" w:rsidTr="002404B3">
        <w:tc>
          <w:tcPr>
            <w:tcW w:w="3964" w:type="dxa"/>
          </w:tcPr>
          <w:p w14:paraId="0708E578" w14:textId="77777777" w:rsidR="00305A1D" w:rsidRPr="00CA195E" w:rsidRDefault="00305A1D" w:rsidP="002404B3">
            <w:pPr>
              <w:rPr>
                <w:b/>
                <w:lang w:val="lv-LV"/>
              </w:rPr>
            </w:pPr>
            <w:r w:rsidRPr="00CA195E">
              <w:rPr>
                <w:lang w:val="lv-LV"/>
              </w:rPr>
              <w:t>E-pasta adrese:</w:t>
            </w:r>
          </w:p>
        </w:tc>
        <w:tc>
          <w:tcPr>
            <w:tcW w:w="6379" w:type="dxa"/>
          </w:tcPr>
          <w:p w14:paraId="7B57F0DA"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12C5A1B4" w14:textId="77777777" w:rsidTr="002404B3">
        <w:tc>
          <w:tcPr>
            <w:tcW w:w="3964" w:type="dxa"/>
          </w:tcPr>
          <w:p w14:paraId="134B6CAB" w14:textId="77777777" w:rsidR="00305A1D" w:rsidRPr="00CA195E" w:rsidRDefault="00305A1D" w:rsidP="002404B3">
            <w:pPr>
              <w:rPr>
                <w:b/>
                <w:lang w:val="lv-LV"/>
              </w:rPr>
            </w:pPr>
          </w:p>
        </w:tc>
        <w:tc>
          <w:tcPr>
            <w:tcW w:w="6379" w:type="dxa"/>
          </w:tcPr>
          <w:p w14:paraId="4F949930" w14:textId="77777777" w:rsidR="00305A1D" w:rsidRPr="00CA195E" w:rsidRDefault="00305A1D" w:rsidP="002404B3">
            <w:pPr>
              <w:rPr>
                <w:b/>
                <w:lang w:val="lv-LV"/>
              </w:rPr>
            </w:pPr>
          </w:p>
        </w:tc>
      </w:tr>
      <w:tr w:rsidR="00305A1D" w:rsidRPr="00CA195E" w14:paraId="466FC8D7" w14:textId="77777777" w:rsidTr="002404B3">
        <w:tc>
          <w:tcPr>
            <w:tcW w:w="3964" w:type="dxa"/>
          </w:tcPr>
          <w:p w14:paraId="42D93302" w14:textId="77777777" w:rsidR="00305A1D" w:rsidRPr="00CA195E" w:rsidRDefault="00305A1D" w:rsidP="002404B3">
            <w:pPr>
              <w:rPr>
                <w:b/>
                <w:lang w:val="lv-LV"/>
              </w:rPr>
            </w:pPr>
            <w:r w:rsidRPr="00CA195E">
              <w:rPr>
                <w:b/>
                <w:lang w:val="lv-LV"/>
              </w:rPr>
              <w:t>Bankas rekvizīti:</w:t>
            </w:r>
          </w:p>
        </w:tc>
        <w:tc>
          <w:tcPr>
            <w:tcW w:w="6379" w:type="dxa"/>
          </w:tcPr>
          <w:p w14:paraId="2186AB8B"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0EC6A21E" w14:textId="77777777" w:rsidTr="002404B3">
        <w:tc>
          <w:tcPr>
            <w:tcW w:w="3964" w:type="dxa"/>
          </w:tcPr>
          <w:p w14:paraId="4978B5AC" w14:textId="77777777" w:rsidR="00305A1D" w:rsidRPr="00CA195E" w:rsidRDefault="00305A1D" w:rsidP="002404B3">
            <w:pPr>
              <w:rPr>
                <w:b/>
                <w:lang w:val="lv-LV"/>
              </w:rPr>
            </w:pPr>
            <w:r w:rsidRPr="00CA195E">
              <w:rPr>
                <w:lang w:val="lv-LV"/>
              </w:rPr>
              <w:t>Nosaukums</w:t>
            </w:r>
          </w:p>
        </w:tc>
        <w:tc>
          <w:tcPr>
            <w:tcW w:w="6379" w:type="dxa"/>
          </w:tcPr>
          <w:p w14:paraId="36DE71F5"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4064EC87" w14:textId="77777777" w:rsidTr="002404B3">
        <w:tc>
          <w:tcPr>
            <w:tcW w:w="3964" w:type="dxa"/>
          </w:tcPr>
          <w:p w14:paraId="754611C4" w14:textId="77777777" w:rsidR="00305A1D" w:rsidRPr="00CA195E" w:rsidRDefault="00305A1D" w:rsidP="002404B3">
            <w:pPr>
              <w:rPr>
                <w:b/>
                <w:lang w:val="lv-LV"/>
              </w:rPr>
            </w:pPr>
            <w:r w:rsidRPr="00CA195E">
              <w:rPr>
                <w:lang w:val="lv-LV"/>
              </w:rPr>
              <w:t>Kods</w:t>
            </w:r>
          </w:p>
        </w:tc>
        <w:tc>
          <w:tcPr>
            <w:tcW w:w="6379" w:type="dxa"/>
          </w:tcPr>
          <w:p w14:paraId="1C24873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0CE75BA1" w14:textId="77777777" w:rsidTr="002404B3">
        <w:tc>
          <w:tcPr>
            <w:tcW w:w="3964" w:type="dxa"/>
          </w:tcPr>
          <w:p w14:paraId="7AD2C7D0" w14:textId="77777777" w:rsidR="00305A1D" w:rsidRPr="00CA195E" w:rsidRDefault="00305A1D" w:rsidP="002404B3">
            <w:pPr>
              <w:rPr>
                <w:b/>
                <w:lang w:val="lv-LV"/>
              </w:rPr>
            </w:pPr>
            <w:r w:rsidRPr="00CA195E">
              <w:rPr>
                <w:lang w:val="lv-LV"/>
              </w:rPr>
              <w:t>Konts</w:t>
            </w:r>
          </w:p>
        </w:tc>
        <w:tc>
          <w:tcPr>
            <w:tcW w:w="6379" w:type="dxa"/>
          </w:tcPr>
          <w:p w14:paraId="03486F6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0DF21B15" w14:textId="77777777" w:rsidTr="002404B3">
        <w:tc>
          <w:tcPr>
            <w:tcW w:w="3964" w:type="dxa"/>
          </w:tcPr>
          <w:p w14:paraId="22B2D75B" w14:textId="77777777" w:rsidR="00305A1D" w:rsidRPr="00CA195E" w:rsidRDefault="00305A1D" w:rsidP="002404B3">
            <w:pPr>
              <w:rPr>
                <w:b/>
                <w:lang w:val="lv-LV"/>
              </w:rPr>
            </w:pPr>
          </w:p>
        </w:tc>
        <w:tc>
          <w:tcPr>
            <w:tcW w:w="6379" w:type="dxa"/>
          </w:tcPr>
          <w:p w14:paraId="41FC7A71" w14:textId="77777777" w:rsidR="00305A1D" w:rsidRPr="00CA195E" w:rsidRDefault="00305A1D" w:rsidP="002404B3">
            <w:pPr>
              <w:rPr>
                <w:b/>
                <w:lang w:val="lv-LV"/>
              </w:rPr>
            </w:pPr>
          </w:p>
        </w:tc>
      </w:tr>
      <w:tr w:rsidR="00305A1D" w:rsidRPr="00CA195E" w14:paraId="6EE585A9" w14:textId="77777777" w:rsidTr="002404B3">
        <w:tc>
          <w:tcPr>
            <w:tcW w:w="3964" w:type="dxa"/>
          </w:tcPr>
          <w:p w14:paraId="1C059E24" w14:textId="77777777" w:rsidR="00305A1D" w:rsidRPr="00CA195E" w:rsidRDefault="00305A1D" w:rsidP="002404B3">
            <w:pPr>
              <w:rPr>
                <w:lang w:val="lv-LV"/>
              </w:rPr>
            </w:pPr>
            <w:r w:rsidRPr="00CA195E">
              <w:rPr>
                <w:lang w:val="lv-LV"/>
              </w:rPr>
              <w:t>Persona, kura tiesīga pārstāvēt pretendentu jeb pilnvarotās personas</w:t>
            </w:r>
          </w:p>
          <w:p w14:paraId="1E9096AF" w14:textId="77777777" w:rsidR="00305A1D" w:rsidRPr="00CA195E" w:rsidRDefault="00305A1D" w:rsidP="002404B3">
            <w:pPr>
              <w:rPr>
                <w:b/>
                <w:lang w:val="lv-LV"/>
              </w:rPr>
            </w:pPr>
            <w:r w:rsidRPr="00CA195E">
              <w:rPr>
                <w:lang w:val="lv-LV"/>
              </w:rPr>
              <w:t>/amats/vārds/ uzvārds</w:t>
            </w:r>
          </w:p>
        </w:tc>
        <w:tc>
          <w:tcPr>
            <w:tcW w:w="6379" w:type="dxa"/>
          </w:tcPr>
          <w:p w14:paraId="2BF1759E" w14:textId="77777777" w:rsidR="00305A1D" w:rsidRPr="00CA195E" w:rsidRDefault="00305A1D" w:rsidP="002404B3">
            <w:pPr>
              <w:rPr>
                <w:b/>
                <w:lang w:val="lv-LV"/>
              </w:rPr>
            </w:pPr>
          </w:p>
          <w:p w14:paraId="6939F128"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46A555CB" w14:textId="77777777" w:rsidTr="002404B3">
        <w:tc>
          <w:tcPr>
            <w:tcW w:w="3964" w:type="dxa"/>
          </w:tcPr>
          <w:p w14:paraId="7645A771" w14:textId="77777777" w:rsidR="00305A1D" w:rsidRPr="00CA195E" w:rsidRDefault="00305A1D" w:rsidP="002404B3">
            <w:pPr>
              <w:rPr>
                <w:b/>
                <w:lang w:val="lv-LV"/>
              </w:rPr>
            </w:pPr>
          </w:p>
        </w:tc>
        <w:tc>
          <w:tcPr>
            <w:tcW w:w="6379" w:type="dxa"/>
          </w:tcPr>
          <w:p w14:paraId="69358E6A" w14:textId="77777777" w:rsidR="00305A1D" w:rsidRPr="00CA195E" w:rsidRDefault="00305A1D" w:rsidP="002404B3">
            <w:pPr>
              <w:rPr>
                <w:b/>
                <w:lang w:val="lv-LV"/>
              </w:rPr>
            </w:pPr>
          </w:p>
        </w:tc>
      </w:tr>
      <w:tr w:rsidR="00305A1D" w:rsidRPr="00CA195E" w14:paraId="36D8010C" w14:textId="77777777" w:rsidTr="002404B3">
        <w:tc>
          <w:tcPr>
            <w:tcW w:w="3964" w:type="dxa"/>
          </w:tcPr>
          <w:p w14:paraId="4FD92C0E" w14:textId="77777777" w:rsidR="00305A1D" w:rsidRPr="00CA195E" w:rsidRDefault="00305A1D" w:rsidP="002404B3">
            <w:pPr>
              <w:rPr>
                <w:lang w:val="lv-LV"/>
              </w:rPr>
            </w:pPr>
            <w:r w:rsidRPr="00CA195E">
              <w:rPr>
                <w:lang w:val="lv-LV"/>
              </w:rPr>
              <w:t>Norādīt, vai pretendents ir mazais</w:t>
            </w:r>
          </w:p>
          <w:p w14:paraId="597BF0B9" w14:textId="77777777" w:rsidR="00305A1D" w:rsidRPr="00CA195E" w:rsidRDefault="00305A1D" w:rsidP="002404B3">
            <w:pPr>
              <w:rPr>
                <w:b/>
                <w:lang w:val="lv-LV"/>
              </w:rPr>
            </w:pPr>
            <w:r w:rsidRPr="00CA195E">
              <w:rPr>
                <w:lang w:val="lv-LV"/>
              </w:rPr>
              <w:t xml:space="preserve"> vai vidējais uzņēmums</w:t>
            </w:r>
            <w:r w:rsidRPr="00CA195E">
              <w:rPr>
                <w:vertAlign w:val="superscript"/>
                <w:lang w:val="lv-LV"/>
              </w:rPr>
              <w:footnoteReference w:id="1"/>
            </w:r>
          </w:p>
        </w:tc>
        <w:tc>
          <w:tcPr>
            <w:tcW w:w="6379" w:type="dxa"/>
          </w:tcPr>
          <w:p w14:paraId="40C09319"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5FAB1E16" w14:textId="77777777" w:rsidTr="002404B3">
        <w:tc>
          <w:tcPr>
            <w:tcW w:w="3964" w:type="dxa"/>
          </w:tcPr>
          <w:p w14:paraId="17ACF078" w14:textId="77777777" w:rsidR="00305A1D" w:rsidRPr="00CA195E" w:rsidRDefault="00305A1D" w:rsidP="002404B3">
            <w:pPr>
              <w:rPr>
                <w:lang w:val="lv-LV"/>
              </w:rPr>
            </w:pPr>
          </w:p>
          <w:p w14:paraId="6091ED87" w14:textId="77777777" w:rsidR="00305A1D" w:rsidRPr="00CA195E" w:rsidRDefault="00305A1D" w:rsidP="002404B3">
            <w:pPr>
              <w:rPr>
                <w:b/>
                <w:lang w:val="lv-LV"/>
              </w:rPr>
            </w:pPr>
            <w:r w:rsidRPr="00CA195E">
              <w:rPr>
                <w:lang w:val="lv-LV"/>
              </w:rPr>
              <w:t>Citi uzņēmēji (apakšuzņēmumu nosaukumi, uz kuru iespējām kvalifikācijas pierādīšanai balstās pretendents), t.sk., par katru uzņēmēju norādīt, vai tas ir mazais vai vidējais uzņēmums</w:t>
            </w:r>
          </w:p>
        </w:tc>
        <w:tc>
          <w:tcPr>
            <w:tcW w:w="6379" w:type="dxa"/>
          </w:tcPr>
          <w:p w14:paraId="59524E40" w14:textId="77777777" w:rsidR="00305A1D" w:rsidRPr="00CA195E" w:rsidRDefault="00305A1D" w:rsidP="002404B3">
            <w:pPr>
              <w:rPr>
                <w:b/>
                <w:lang w:val="lv-LV"/>
              </w:rPr>
            </w:pPr>
          </w:p>
          <w:p w14:paraId="4590D0E8" w14:textId="77777777" w:rsidR="00305A1D" w:rsidRPr="00CA195E" w:rsidRDefault="00305A1D" w:rsidP="002404B3">
            <w:pPr>
              <w:rPr>
                <w:b/>
                <w:lang w:val="lv-LV"/>
              </w:rPr>
            </w:pPr>
            <w:r w:rsidRPr="00CA195E">
              <w:rPr>
                <w:b/>
                <w:lang w:val="lv-LV"/>
              </w:rPr>
              <w:t>_________________________________________________</w:t>
            </w:r>
          </w:p>
        </w:tc>
      </w:tr>
    </w:tbl>
    <w:p w14:paraId="264F4ED1" w14:textId="77777777" w:rsidR="00305A1D" w:rsidRDefault="00305A1D" w:rsidP="00305A1D"/>
    <w:p w14:paraId="4B8F660A" w14:textId="77777777" w:rsidR="00305A1D" w:rsidRPr="000528F6" w:rsidRDefault="00305A1D" w:rsidP="00305A1D">
      <w:r w:rsidRPr="000528F6">
        <w:t>ar šī pieteikuma iesniegšanu pretendents apliecina, ka:</w:t>
      </w:r>
    </w:p>
    <w:p w14:paraId="574A7DB9" w14:textId="77777777" w:rsidR="00305A1D" w:rsidRDefault="00305A1D" w:rsidP="00305A1D">
      <w:pPr>
        <w:rPr>
          <w:shd w:val="clear" w:color="auto" w:fill="FFFFFF"/>
        </w:rPr>
      </w:pPr>
    </w:p>
    <w:p w14:paraId="5FC61838" w14:textId="35C28F7A" w:rsidR="00305A1D" w:rsidRPr="000528F6" w:rsidRDefault="00305A1D" w:rsidP="00305A1D">
      <w:pPr>
        <w:pStyle w:val="Sarakstarindkopa"/>
        <w:numPr>
          <w:ilvl w:val="0"/>
          <w:numId w:val="6"/>
        </w:numPr>
        <w:ind w:left="284" w:hanging="284"/>
      </w:pPr>
      <w:r w:rsidRPr="005D2C1F">
        <w:rPr>
          <w:shd w:val="clear" w:color="auto" w:fill="FFFFFF"/>
        </w:rPr>
        <w:t xml:space="preserve">piekrīt iepirkuma </w:t>
      </w:r>
      <w:r>
        <w:rPr>
          <w:shd w:val="clear" w:color="auto" w:fill="FFFFFF"/>
        </w:rPr>
        <w:t>“</w:t>
      </w:r>
      <w:r w:rsidRPr="00DD7A6A">
        <w:rPr>
          <w:iCs/>
        </w:rPr>
        <w:t>Kokskaidu granulu piegāde 20</w:t>
      </w:r>
      <w:r w:rsidR="00082E75">
        <w:rPr>
          <w:iCs/>
        </w:rPr>
        <w:t>20</w:t>
      </w:r>
      <w:r w:rsidRPr="00DD7A6A">
        <w:rPr>
          <w:iCs/>
        </w:rPr>
        <w:t>./20</w:t>
      </w:r>
      <w:r w:rsidR="00574DEC">
        <w:rPr>
          <w:iCs/>
        </w:rPr>
        <w:t>2</w:t>
      </w:r>
      <w:r w:rsidR="00082E75">
        <w:rPr>
          <w:iCs/>
        </w:rPr>
        <w:t>1</w:t>
      </w:r>
      <w:r w:rsidRPr="00DD7A6A">
        <w:rPr>
          <w:iCs/>
        </w:rPr>
        <w:t>.g. apkures sezonai tiesas ēkām Limbažos, Talsos, Siguldā, Valkā un Alūksnē</w:t>
      </w:r>
      <w:r w:rsidRPr="0017436B">
        <w:t>”, identifikācijas Nr. TNA 20</w:t>
      </w:r>
      <w:r w:rsidR="00082E75">
        <w:t>20</w:t>
      </w:r>
      <w:r w:rsidRPr="0017436B">
        <w:t>/</w:t>
      </w:r>
      <w:r w:rsidR="00962816">
        <w:t>1</w:t>
      </w:r>
      <w:r w:rsidR="00082E75">
        <w:t>2</w:t>
      </w:r>
      <w:r>
        <w:t xml:space="preserve"> </w:t>
      </w:r>
      <w:r w:rsidRPr="005D2C1F">
        <w:rPr>
          <w:shd w:val="clear" w:color="auto" w:fill="FFFFFF"/>
        </w:rPr>
        <w:t xml:space="preserve">Nolikuma prasībām un garantē Nolikuma </w:t>
      </w:r>
      <w:r w:rsidRPr="000528F6">
        <w:t>prasību izpildi. Nolikuma nosacījumi ir skaidri un saprotami;</w:t>
      </w:r>
    </w:p>
    <w:p w14:paraId="4D9BF967" w14:textId="77777777" w:rsidR="00305A1D" w:rsidRPr="000528F6" w:rsidRDefault="00305A1D" w:rsidP="00305A1D">
      <w:pPr>
        <w:numPr>
          <w:ilvl w:val="0"/>
          <w:numId w:val="6"/>
        </w:numPr>
        <w:tabs>
          <w:tab w:val="left" w:pos="0"/>
          <w:tab w:val="num" w:pos="284"/>
        </w:tabs>
        <w:ind w:left="284" w:hanging="284"/>
        <w:jc w:val="both"/>
      </w:pPr>
      <w:r w:rsidRPr="000528F6">
        <w:t>piedāvājums ir sagatavots atbilstoši Nolikuma tehniskās specifikācijas prasībām;</w:t>
      </w:r>
    </w:p>
    <w:p w14:paraId="73BBD52F" w14:textId="77777777" w:rsidR="00305A1D" w:rsidRPr="000528F6" w:rsidRDefault="00305A1D" w:rsidP="00305A1D">
      <w:pPr>
        <w:numPr>
          <w:ilvl w:val="0"/>
          <w:numId w:val="6"/>
        </w:numPr>
        <w:tabs>
          <w:tab w:val="num" w:pos="284"/>
        </w:tabs>
        <w:ind w:left="284" w:hanging="284"/>
        <w:jc w:val="both"/>
      </w:pPr>
      <w:r w:rsidRPr="000528F6">
        <w:lastRenderedPageBreak/>
        <w:t xml:space="preserve">tā rīcībā ir nepieciešamās profesionālās, tehniskās un organizatoriskās spējas, kas nepieciešamas </w:t>
      </w:r>
      <w:r>
        <w:t xml:space="preserve">pakalpojuma </w:t>
      </w:r>
      <w:r w:rsidRPr="000528F6">
        <w:t>kvalitatīvai izpildei atbilstoši Nolikumam un spēkā esošajai likumdošanai;</w:t>
      </w:r>
    </w:p>
    <w:p w14:paraId="07EE5414" w14:textId="77777777" w:rsidR="00305A1D" w:rsidRPr="000528F6" w:rsidRDefault="00305A1D" w:rsidP="00305A1D">
      <w:pPr>
        <w:numPr>
          <w:ilvl w:val="0"/>
          <w:numId w:val="6"/>
        </w:numPr>
        <w:tabs>
          <w:tab w:val="left" w:pos="0"/>
          <w:tab w:val="num" w:pos="284"/>
        </w:tabs>
        <w:ind w:left="284" w:hanging="284"/>
        <w:jc w:val="both"/>
      </w:pPr>
      <w:r w:rsidRPr="000528F6">
        <w:t>nav tādu apstākļu, kuri liegtu tam piedalīties Iepirkumā un pildīt Nolikuma tehniskajā specifikācijā norādītās prasības;</w:t>
      </w:r>
    </w:p>
    <w:p w14:paraId="5D1C3B3C" w14:textId="77777777" w:rsidR="00305A1D" w:rsidRPr="000528F6" w:rsidRDefault="00305A1D" w:rsidP="00305A1D">
      <w:pPr>
        <w:numPr>
          <w:ilvl w:val="0"/>
          <w:numId w:val="6"/>
        </w:numPr>
        <w:tabs>
          <w:tab w:val="num" w:pos="284"/>
        </w:tabs>
        <w:ind w:left="284" w:hanging="284"/>
        <w:jc w:val="both"/>
      </w:pPr>
      <w:r w:rsidRPr="000528F6">
        <w:t>apņemas Iepirkuma līguma slēgšanas gadījumā pildīt visas Nolikumā izvirzītās prasības;</w:t>
      </w:r>
    </w:p>
    <w:p w14:paraId="1F1960F0" w14:textId="77777777" w:rsidR="00305A1D" w:rsidRPr="000528F6" w:rsidRDefault="00305A1D" w:rsidP="00305A1D">
      <w:pPr>
        <w:numPr>
          <w:ilvl w:val="0"/>
          <w:numId w:val="6"/>
        </w:numPr>
        <w:tabs>
          <w:tab w:val="left" w:pos="0"/>
          <w:tab w:val="num" w:pos="284"/>
        </w:tabs>
        <w:ind w:left="284" w:hanging="284"/>
        <w:jc w:val="both"/>
      </w:pPr>
      <w:r w:rsidRPr="000528F6">
        <w:t>visa piedāvājumā sniegtā informācija un ziņas ir patiesas;</w:t>
      </w:r>
    </w:p>
    <w:p w14:paraId="2BA89F7F" w14:textId="77777777" w:rsidR="00305A1D" w:rsidRPr="000528F6" w:rsidRDefault="00305A1D" w:rsidP="00305A1D">
      <w:pPr>
        <w:numPr>
          <w:ilvl w:val="0"/>
          <w:numId w:val="6"/>
        </w:numPr>
        <w:tabs>
          <w:tab w:val="left" w:pos="0"/>
          <w:tab w:val="num" w:pos="284"/>
        </w:tabs>
        <w:ind w:left="284" w:hanging="284"/>
        <w:jc w:val="both"/>
      </w:pPr>
      <w:r w:rsidRPr="000528F6">
        <w:t>gadījumā, ja tiks atzīts par iepirkuma uzvarētāju, kā kontaktpersona līguma izpildes laikā tiks nozīmēts ______________________________</w:t>
      </w:r>
      <w:r w:rsidRPr="000528F6">
        <w:rPr>
          <w:i/>
        </w:rPr>
        <w:t>(amats, vārds, uzvārds)</w:t>
      </w:r>
      <w:r w:rsidRPr="000528F6">
        <w:t>, tālrunis _______, e-pasts:________.</w:t>
      </w:r>
    </w:p>
    <w:p w14:paraId="7EFB8979" w14:textId="77777777" w:rsidR="00305A1D" w:rsidRPr="000528F6" w:rsidRDefault="00305A1D" w:rsidP="00305A1D">
      <w:pPr>
        <w:pStyle w:val="Default"/>
        <w:rPr>
          <w:i/>
          <w:color w:val="auto"/>
        </w:rPr>
      </w:pPr>
    </w:p>
    <w:p w14:paraId="12D5EBF5" w14:textId="5C2BA53C" w:rsidR="00305A1D" w:rsidRDefault="00305A1D" w:rsidP="00305A1D">
      <w:pPr>
        <w:pStyle w:val="Default"/>
        <w:rPr>
          <w:i/>
          <w:color w:val="auto"/>
        </w:rPr>
      </w:pPr>
    </w:p>
    <w:p w14:paraId="116EE377" w14:textId="6618F896" w:rsidR="00F7131D" w:rsidRDefault="00F7131D" w:rsidP="00305A1D">
      <w:pPr>
        <w:pStyle w:val="Default"/>
        <w:rPr>
          <w:i/>
          <w:color w:val="auto"/>
        </w:rPr>
      </w:pPr>
    </w:p>
    <w:p w14:paraId="670580B6" w14:textId="5927A75F" w:rsidR="00F7131D" w:rsidRDefault="00F7131D" w:rsidP="00305A1D">
      <w:pPr>
        <w:pStyle w:val="Default"/>
        <w:rPr>
          <w:i/>
          <w:color w:val="auto"/>
        </w:rPr>
      </w:pPr>
    </w:p>
    <w:p w14:paraId="614CDEDF" w14:textId="5D0EF869" w:rsidR="00F7131D" w:rsidRDefault="00F7131D" w:rsidP="00305A1D">
      <w:pPr>
        <w:pStyle w:val="Default"/>
        <w:rPr>
          <w:i/>
          <w:color w:val="auto"/>
        </w:rPr>
      </w:pPr>
    </w:p>
    <w:p w14:paraId="225CC776" w14:textId="77777777" w:rsidR="00F7131D" w:rsidRPr="000528F6" w:rsidRDefault="00F7131D" w:rsidP="00305A1D">
      <w:pPr>
        <w:pStyle w:val="Default"/>
        <w:rPr>
          <w:i/>
          <w:color w:val="auto"/>
        </w:rPr>
      </w:pPr>
    </w:p>
    <w:p w14:paraId="33C9D95E" w14:textId="77777777" w:rsidR="00305A1D" w:rsidRPr="000528F6" w:rsidRDefault="00305A1D" w:rsidP="00305A1D">
      <w:pPr>
        <w:tabs>
          <w:tab w:val="left" w:pos="426"/>
          <w:tab w:val="left" w:pos="2160"/>
        </w:tabs>
        <w:jc w:val="both"/>
        <w:rPr>
          <w:bCs/>
        </w:rPr>
      </w:pPr>
    </w:p>
    <w:p w14:paraId="45A1AA35" w14:textId="77777777" w:rsidR="00F7131D" w:rsidRPr="008A01A5" w:rsidRDefault="00F7131D" w:rsidP="00F7131D">
      <w:pPr>
        <w:tabs>
          <w:tab w:val="left" w:pos="426"/>
        </w:tabs>
        <w:rPr>
          <w:bCs/>
          <w:i/>
          <w:lang w:eastAsia="lv-LV"/>
        </w:rPr>
      </w:pPr>
      <w:r w:rsidRPr="008A01A5">
        <w:rPr>
          <w:bCs/>
          <w:i/>
          <w:lang w:eastAsia="lv-LV"/>
        </w:rPr>
        <w:t>__________________________________________________________________________________</w:t>
      </w:r>
    </w:p>
    <w:p w14:paraId="660B7BA2" w14:textId="77777777" w:rsidR="00F7131D" w:rsidRPr="008A01A5" w:rsidRDefault="00F7131D" w:rsidP="00F7131D">
      <w:pPr>
        <w:tabs>
          <w:tab w:val="left" w:pos="0"/>
        </w:tabs>
        <w:ind w:right="-143"/>
        <w:jc w:val="center"/>
        <w:rPr>
          <w:bCs/>
          <w:i/>
          <w:sz w:val="20"/>
          <w:szCs w:val="20"/>
          <w:lang w:eastAsia="lv-LV"/>
        </w:rPr>
      </w:pPr>
      <w:r w:rsidRPr="008A01A5">
        <w:rPr>
          <w:bCs/>
          <w:i/>
          <w:sz w:val="20"/>
          <w:szCs w:val="20"/>
          <w:lang w:eastAsia="lv-LV"/>
        </w:rPr>
        <w:t>(uzņēmuma vadītāja vai tā pilnvarotās personas (pievienot pilnvaras oriģinālu vai apliecinātu kopiju) paraksts, tā atšifrējums)</w:t>
      </w:r>
    </w:p>
    <w:p w14:paraId="6192E186" w14:textId="77777777" w:rsidR="00F7131D" w:rsidRPr="000528F6" w:rsidRDefault="00F7131D" w:rsidP="00F7131D">
      <w:pPr>
        <w:rPr>
          <w:bCs/>
          <w:i/>
        </w:rPr>
      </w:pPr>
    </w:p>
    <w:p w14:paraId="5AE2AC31" w14:textId="7B6BAFA7" w:rsidR="00F7131D" w:rsidRDefault="00F7131D" w:rsidP="00F7131D">
      <w:pPr>
        <w:tabs>
          <w:tab w:val="left" w:pos="2160"/>
        </w:tabs>
        <w:jc w:val="both"/>
        <w:rPr>
          <w:bCs/>
        </w:rPr>
      </w:pPr>
      <w:r>
        <w:rPr>
          <w:bCs/>
        </w:rPr>
        <w:t>20</w:t>
      </w:r>
      <w:r w:rsidR="00082E75">
        <w:rPr>
          <w:bCs/>
        </w:rPr>
        <w:t>20</w:t>
      </w:r>
      <w:r w:rsidRPr="000528F6">
        <w:rPr>
          <w:bCs/>
        </w:rPr>
        <w:t>. gada ___. _____________</w:t>
      </w:r>
    </w:p>
    <w:p w14:paraId="5FA38FEB" w14:textId="77777777" w:rsidR="00305A1D" w:rsidRPr="00FE1815" w:rsidRDefault="00305A1D" w:rsidP="00305A1D">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3</w:t>
      </w:r>
      <w:r w:rsidRPr="00FE1815">
        <w:rPr>
          <w:b/>
          <w:bCs/>
          <w:i/>
          <w:kern w:val="1"/>
          <w:sz w:val="22"/>
          <w:szCs w:val="22"/>
        </w:rPr>
        <w:t xml:space="preserve"> </w:t>
      </w:r>
    </w:p>
    <w:p w14:paraId="00FF2062" w14:textId="77777777" w:rsidR="000F0022" w:rsidRDefault="000F0022" w:rsidP="000F0022">
      <w:pPr>
        <w:jc w:val="right"/>
        <w:rPr>
          <w:b/>
          <w:i/>
          <w:iCs/>
          <w:sz w:val="22"/>
          <w:szCs w:val="22"/>
        </w:rPr>
      </w:pPr>
      <w:r w:rsidRPr="00B23A38">
        <w:rPr>
          <w:b/>
          <w:i/>
          <w:sz w:val="22"/>
          <w:szCs w:val="22"/>
        </w:rPr>
        <w:t>Iepirkumam „</w:t>
      </w:r>
      <w:r w:rsidRPr="00DD7A6A">
        <w:rPr>
          <w:b/>
          <w:i/>
          <w:iCs/>
          <w:sz w:val="22"/>
          <w:szCs w:val="22"/>
        </w:rPr>
        <w:t>Kokskaidu granulu piegāde 20</w:t>
      </w:r>
      <w:r>
        <w:rPr>
          <w:b/>
          <w:i/>
          <w:iCs/>
          <w:sz w:val="22"/>
          <w:szCs w:val="22"/>
        </w:rPr>
        <w:t>20</w:t>
      </w:r>
      <w:r w:rsidRPr="00DD7A6A">
        <w:rPr>
          <w:b/>
          <w:i/>
          <w:iCs/>
          <w:sz w:val="22"/>
          <w:szCs w:val="22"/>
        </w:rPr>
        <w:t>./20</w:t>
      </w:r>
      <w:r>
        <w:rPr>
          <w:b/>
          <w:i/>
          <w:iCs/>
          <w:sz w:val="22"/>
          <w:szCs w:val="22"/>
        </w:rPr>
        <w:t>21</w:t>
      </w:r>
      <w:r w:rsidRPr="00DD7A6A">
        <w:rPr>
          <w:b/>
          <w:i/>
          <w:iCs/>
          <w:sz w:val="22"/>
          <w:szCs w:val="22"/>
        </w:rPr>
        <w:t xml:space="preserve">.g. </w:t>
      </w:r>
    </w:p>
    <w:p w14:paraId="5689FDFB" w14:textId="77777777" w:rsidR="000F0022" w:rsidRDefault="000F0022" w:rsidP="000F0022">
      <w:pPr>
        <w:jc w:val="right"/>
        <w:rPr>
          <w:b/>
          <w:i/>
          <w:iCs/>
          <w:sz w:val="22"/>
          <w:szCs w:val="22"/>
        </w:rPr>
      </w:pPr>
      <w:r w:rsidRPr="00DD7A6A">
        <w:rPr>
          <w:b/>
          <w:i/>
          <w:iCs/>
          <w:sz w:val="22"/>
          <w:szCs w:val="22"/>
        </w:rPr>
        <w:t>apkures sezonai tiesas ēkām Limbažos, Talsos,</w:t>
      </w:r>
    </w:p>
    <w:p w14:paraId="06E170BD" w14:textId="77777777" w:rsidR="000F0022" w:rsidRPr="00DD7A6A" w:rsidRDefault="000F0022" w:rsidP="000F0022">
      <w:pPr>
        <w:jc w:val="right"/>
        <w:rPr>
          <w:b/>
          <w:i/>
          <w:iCs/>
          <w:sz w:val="22"/>
          <w:szCs w:val="22"/>
        </w:rPr>
      </w:pPr>
      <w:r w:rsidRPr="00DD7A6A">
        <w:rPr>
          <w:b/>
          <w:i/>
          <w:iCs/>
          <w:sz w:val="22"/>
          <w:szCs w:val="22"/>
        </w:rPr>
        <w:t xml:space="preserve"> Siguldā, Valkā un Alūksnē</w:t>
      </w:r>
      <w:r w:rsidRPr="00B23A38">
        <w:rPr>
          <w:b/>
          <w:i/>
          <w:sz w:val="22"/>
          <w:szCs w:val="22"/>
        </w:rPr>
        <w:t>”</w:t>
      </w:r>
    </w:p>
    <w:p w14:paraId="11AEA67B" w14:textId="77777777" w:rsidR="000F0022" w:rsidRDefault="000F0022" w:rsidP="000F0022">
      <w:pPr>
        <w:jc w:val="right"/>
        <w:rPr>
          <w:b/>
        </w:rPr>
      </w:pPr>
      <w:r w:rsidRPr="00B23A38">
        <w:rPr>
          <w:b/>
          <w:i/>
          <w:sz w:val="22"/>
          <w:szCs w:val="22"/>
        </w:rPr>
        <w:t>Id.</w:t>
      </w:r>
      <w:r>
        <w:rPr>
          <w:b/>
          <w:i/>
          <w:sz w:val="22"/>
          <w:szCs w:val="22"/>
        </w:rPr>
        <w:t xml:space="preserve"> nr. TNA 2020/12</w:t>
      </w:r>
      <w:r>
        <w:rPr>
          <w:b/>
        </w:rPr>
        <w:t xml:space="preserve"> </w:t>
      </w:r>
    </w:p>
    <w:p w14:paraId="4D4FFFA1" w14:textId="77777777" w:rsidR="00305A1D" w:rsidRDefault="00305A1D" w:rsidP="00305A1D">
      <w:pPr>
        <w:autoSpaceDE w:val="0"/>
        <w:jc w:val="center"/>
        <w:rPr>
          <w:rFonts w:eastAsia="TimesNewRoman"/>
          <w:b/>
          <w:smallCaps/>
        </w:rPr>
      </w:pPr>
    </w:p>
    <w:p w14:paraId="110EB109" w14:textId="77777777" w:rsidR="00305A1D" w:rsidRDefault="00305A1D" w:rsidP="00305A1D">
      <w:pPr>
        <w:autoSpaceDE w:val="0"/>
        <w:jc w:val="center"/>
        <w:rPr>
          <w:rFonts w:eastAsia="TimesNewRoman"/>
          <w:b/>
          <w:smallCaps/>
        </w:rPr>
      </w:pPr>
    </w:p>
    <w:p w14:paraId="7BAA6F2C" w14:textId="77777777" w:rsidR="00305A1D" w:rsidRDefault="00305A1D" w:rsidP="00305A1D">
      <w:pPr>
        <w:autoSpaceDE w:val="0"/>
        <w:jc w:val="center"/>
        <w:rPr>
          <w:rFonts w:eastAsia="TimesNewRoman"/>
          <w:b/>
          <w:smallCaps/>
        </w:rPr>
      </w:pPr>
      <w:r w:rsidRPr="00CB47A0">
        <w:rPr>
          <w:rFonts w:eastAsia="TimesNewRoman"/>
          <w:b/>
          <w:smallCaps/>
        </w:rPr>
        <w:t>Pretendenta pieredzes pārskats līdzīgu darbu veikšanā iepriekšējos 3 (trīs) gados</w:t>
      </w:r>
    </w:p>
    <w:p w14:paraId="2B0F0944" w14:textId="77777777" w:rsidR="000F0022" w:rsidRDefault="000F0022" w:rsidP="000F0022">
      <w:pPr>
        <w:pStyle w:val="Sarakstarindkopa"/>
        <w:ind w:left="360"/>
        <w:jc w:val="center"/>
        <w:rPr>
          <w:b/>
        </w:rPr>
      </w:pPr>
      <w:r w:rsidRPr="001E6A10">
        <w:rPr>
          <w:b/>
        </w:rPr>
        <w:t>Iepirkumam “Kokskaidu granulu piegāde 20</w:t>
      </w:r>
      <w:r>
        <w:rPr>
          <w:b/>
        </w:rPr>
        <w:t>20</w:t>
      </w:r>
      <w:r w:rsidRPr="001E6A10">
        <w:rPr>
          <w:b/>
        </w:rPr>
        <w:t>./202</w:t>
      </w:r>
      <w:r>
        <w:rPr>
          <w:b/>
        </w:rPr>
        <w:t>1</w:t>
      </w:r>
      <w:r w:rsidRPr="001E6A10">
        <w:rPr>
          <w:b/>
        </w:rPr>
        <w:t>.g. apkures sezonai tiesas ēkām</w:t>
      </w:r>
    </w:p>
    <w:p w14:paraId="7AE32F3F" w14:textId="77777777" w:rsidR="000F0022" w:rsidRPr="001E6A10" w:rsidRDefault="000F0022" w:rsidP="000F0022">
      <w:pPr>
        <w:pStyle w:val="Sarakstarindkopa"/>
        <w:ind w:left="360"/>
        <w:jc w:val="center"/>
        <w:rPr>
          <w:b/>
        </w:rPr>
      </w:pPr>
      <w:r w:rsidRPr="001E6A10">
        <w:rPr>
          <w:b/>
        </w:rPr>
        <w:t xml:space="preserve"> Limbažos, Talsos, Siguldā, Valkā un Alūksnē”, identifikācijas Nr. TNA 20</w:t>
      </w:r>
      <w:r>
        <w:rPr>
          <w:b/>
        </w:rPr>
        <w:t>20</w:t>
      </w:r>
      <w:r w:rsidRPr="001E6A10">
        <w:rPr>
          <w:b/>
        </w:rPr>
        <w:t>/</w:t>
      </w:r>
      <w:r>
        <w:rPr>
          <w:b/>
        </w:rPr>
        <w:t>12</w:t>
      </w:r>
    </w:p>
    <w:p w14:paraId="16025392" w14:textId="77777777" w:rsidR="00305A1D" w:rsidRDefault="00305A1D" w:rsidP="00962816">
      <w:pPr>
        <w:rPr>
          <w:b/>
        </w:rPr>
      </w:pPr>
    </w:p>
    <w:tbl>
      <w:tblPr>
        <w:tblW w:w="10490" w:type="dxa"/>
        <w:tblInd w:w="-5" w:type="dxa"/>
        <w:tblLayout w:type="fixed"/>
        <w:tblLook w:val="0000" w:firstRow="0" w:lastRow="0" w:firstColumn="0" w:lastColumn="0" w:noHBand="0" w:noVBand="0"/>
      </w:tblPr>
      <w:tblGrid>
        <w:gridCol w:w="648"/>
        <w:gridCol w:w="2187"/>
        <w:gridCol w:w="2835"/>
        <w:gridCol w:w="2127"/>
        <w:gridCol w:w="2693"/>
      </w:tblGrid>
      <w:tr w:rsidR="00305A1D" w:rsidRPr="00FE1815" w14:paraId="7959F766" w14:textId="77777777" w:rsidTr="00574DEC">
        <w:trPr>
          <w:trHeight w:val="1039"/>
        </w:trPr>
        <w:tc>
          <w:tcPr>
            <w:tcW w:w="648" w:type="dxa"/>
            <w:tcBorders>
              <w:top w:val="single" w:sz="4" w:space="0" w:color="000000"/>
              <w:left w:val="single" w:sz="4" w:space="0" w:color="000000"/>
              <w:bottom w:val="single" w:sz="4" w:space="0" w:color="000000"/>
            </w:tcBorders>
            <w:shd w:val="clear" w:color="auto" w:fill="B4C6E7" w:themeFill="accent1" w:themeFillTint="66"/>
            <w:vAlign w:val="center"/>
          </w:tcPr>
          <w:p w14:paraId="724CCE52" w14:textId="77777777" w:rsidR="00305A1D" w:rsidRPr="00574DEC" w:rsidRDefault="00305A1D" w:rsidP="002404B3">
            <w:pPr>
              <w:tabs>
                <w:tab w:val="left" w:pos="540"/>
              </w:tabs>
              <w:jc w:val="center"/>
              <w:rPr>
                <w:b/>
                <w:sz w:val="22"/>
                <w:szCs w:val="22"/>
              </w:rPr>
            </w:pPr>
            <w:r w:rsidRPr="00574DEC">
              <w:rPr>
                <w:b/>
                <w:sz w:val="22"/>
                <w:szCs w:val="22"/>
              </w:rPr>
              <w:t>Nr.p.k.</w:t>
            </w:r>
          </w:p>
        </w:tc>
        <w:tc>
          <w:tcPr>
            <w:tcW w:w="2187" w:type="dxa"/>
            <w:tcBorders>
              <w:top w:val="single" w:sz="4" w:space="0" w:color="000000"/>
              <w:left w:val="single" w:sz="4" w:space="0" w:color="000000"/>
              <w:bottom w:val="single" w:sz="4" w:space="0" w:color="000000"/>
            </w:tcBorders>
            <w:shd w:val="clear" w:color="auto" w:fill="B4C6E7" w:themeFill="accent1" w:themeFillTint="66"/>
            <w:vAlign w:val="center"/>
          </w:tcPr>
          <w:p w14:paraId="0794082B" w14:textId="77777777" w:rsidR="00305A1D" w:rsidRPr="00574DEC" w:rsidRDefault="00305A1D" w:rsidP="002404B3">
            <w:pPr>
              <w:tabs>
                <w:tab w:val="left" w:pos="540"/>
              </w:tabs>
              <w:jc w:val="center"/>
              <w:rPr>
                <w:b/>
                <w:sz w:val="22"/>
                <w:szCs w:val="22"/>
              </w:rPr>
            </w:pPr>
            <w:r w:rsidRPr="00574DEC">
              <w:rPr>
                <w:b/>
                <w:sz w:val="22"/>
                <w:szCs w:val="22"/>
              </w:rPr>
              <w:t>Pasūtītāja nosaukums,</w:t>
            </w:r>
          </w:p>
          <w:p w14:paraId="550A0E25" w14:textId="77777777" w:rsidR="00305A1D" w:rsidRPr="00574DEC" w:rsidRDefault="00305A1D" w:rsidP="002404B3">
            <w:pPr>
              <w:tabs>
                <w:tab w:val="left" w:pos="540"/>
              </w:tabs>
              <w:jc w:val="center"/>
              <w:rPr>
                <w:b/>
                <w:sz w:val="22"/>
                <w:szCs w:val="22"/>
              </w:rPr>
            </w:pPr>
            <w:r w:rsidRPr="00574DEC">
              <w:rPr>
                <w:b/>
                <w:sz w:val="22"/>
                <w:szCs w:val="22"/>
              </w:rPr>
              <w:t>kontaktpersona un tālrunis</w:t>
            </w:r>
          </w:p>
        </w:tc>
        <w:tc>
          <w:tcPr>
            <w:tcW w:w="2835" w:type="dxa"/>
            <w:tcBorders>
              <w:top w:val="single" w:sz="4" w:space="0" w:color="000000"/>
              <w:left w:val="single" w:sz="4" w:space="0" w:color="000000"/>
              <w:bottom w:val="single" w:sz="4" w:space="0" w:color="000000"/>
            </w:tcBorders>
            <w:shd w:val="clear" w:color="auto" w:fill="B4C6E7" w:themeFill="accent1" w:themeFillTint="66"/>
            <w:vAlign w:val="center"/>
          </w:tcPr>
          <w:p w14:paraId="7DCD87F1" w14:textId="77777777" w:rsidR="00305A1D" w:rsidRPr="00574DEC" w:rsidRDefault="00305A1D" w:rsidP="002404B3">
            <w:pPr>
              <w:tabs>
                <w:tab w:val="left" w:pos="540"/>
              </w:tabs>
              <w:jc w:val="center"/>
              <w:rPr>
                <w:b/>
                <w:sz w:val="22"/>
                <w:szCs w:val="22"/>
              </w:rPr>
            </w:pPr>
            <w:r w:rsidRPr="00574DEC">
              <w:rPr>
                <w:b/>
                <w:sz w:val="22"/>
                <w:szCs w:val="22"/>
              </w:rPr>
              <w:t>Objekta nosaukums, adrese</w:t>
            </w:r>
          </w:p>
          <w:p w14:paraId="50E514F9" w14:textId="77777777" w:rsidR="00305A1D" w:rsidRPr="00574DEC" w:rsidRDefault="00305A1D" w:rsidP="002404B3">
            <w:pPr>
              <w:tabs>
                <w:tab w:val="left" w:pos="540"/>
              </w:tabs>
              <w:jc w:val="center"/>
              <w:rPr>
                <w:b/>
                <w:sz w:val="22"/>
                <w:szCs w:val="22"/>
              </w:rPr>
            </w:pPr>
            <w:r w:rsidRPr="00574DEC">
              <w:rPr>
                <w:b/>
                <w:sz w:val="22"/>
                <w:szCs w:val="22"/>
              </w:rPr>
              <w:t>un veikto piegāžu īss raksturojums</w:t>
            </w:r>
          </w:p>
        </w:tc>
        <w:tc>
          <w:tcPr>
            <w:tcW w:w="2127" w:type="dxa"/>
            <w:tcBorders>
              <w:top w:val="single" w:sz="4" w:space="0" w:color="000000"/>
              <w:left w:val="single" w:sz="4" w:space="0" w:color="000000"/>
              <w:bottom w:val="single" w:sz="4" w:space="0" w:color="000000"/>
            </w:tcBorders>
            <w:shd w:val="clear" w:color="auto" w:fill="B4C6E7" w:themeFill="accent1" w:themeFillTint="66"/>
            <w:vAlign w:val="center"/>
          </w:tcPr>
          <w:p w14:paraId="7F626800" w14:textId="77777777" w:rsidR="00305A1D" w:rsidRPr="00574DEC" w:rsidRDefault="00305A1D" w:rsidP="002404B3">
            <w:pPr>
              <w:tabs>
                <w:tab w:val="left" w:pos="540"/>
              </w:tabs>
              <w:jc w:val="center"/>
              <w:rPr>
                <w:b/>
                <w:sz w:val="22"/>
                <w:szCs w:val="22"/>
              </w:rPr>
            </w:pPr>
            <w:r w:rsidRPr="00574DEC">
              <w:rPr>
                <w:b/>
                <w:sz w:val="22"/>
                <w:szCs w:val="22"/>
              </w:rPr>
              <w:t>Piegādes kopējais apjoms, summa</w:t>
            </w:r>
          </w:p>
          <w:p w14:paraId="7D3CB624" w14:textId="77777777" w:rsidR="00305A1D" w:rsidRPr="00574DEC" w:rsidRDefault="00305A1D" w:rsidP="002404B3">
            <w:pPr>
              <w:tabs>
                <w:tab w:val="left" w:pos="540"/>
              </w:tabs>
              <w:jc w:val="center"/>
              <w:rPr>
                <w:b/>
                <w:sz w:val="22"/>
                <w:szCs w:val="22"/>
              </w:rPr>
            </w:pPr>
            <w:r w:rsidRPr="00574DEC">
              <w:rPr>
                <w:b/>
                <w:sz w:val="22"/>
                <w:szCs w:val="22"/>
              </w:rPr>
              <w:t>(EUR bez PVN)</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D2483E2" w14:textId="77777777" w:rsidR="00305A1D" w:rsidRPr="00574DEC" w:rsidRDefault="00305A1D" w:rsidP="002404B3">
            <w:pPr>
              <w:tabs>
                <w:tab w:val="left" w:pos="540"/>
              </w:tabs>
              <w:jc w:val="center"/>
              <w:rPr>
                <w:b/>
                <w:sz w:val="22"/>
                <w:szCs w:val="22"/>
              </w:rPr>
            </w:pPr>
            <w:r w:rsidRPr="00574DEC">
              <w:rPr>
                <w:b/>
                <w:sz w:val="22"/>
                <w:szCs w:val="22"/>
              </w:rPr>
              <w:t>Piegādes izpildes periods</w:t>
            </w:r>
          </w:p>
          <w:p w14:paraId="1CE431DF" w14:textId="77777777" w:rsidR="00305A1D" w:rsidRPr="00574DEC" w:rsidRDefault="00305A1D" w:rsidP="002404B3">
            <w:pPr>
              <w:tabs>
                <w:tab w:val="left" w:pos="540"/>
              </w:tabs>
              <w:jc w:val="center"/>
              <w:rPr>
                <w:b/>
                <w:sz w:val="22"/>
                <w:szCs w:val="22"/>
              </w:rPr>
            </w:pPr>
            <w:r w:rsidRPr="00574DEC">
              <w:rPr>
                <w:b/>
                <w:sz w:val="22"/>
                <w:szCs w:val="22"/>
              </w:rPr>
              <w:t>(uzsākšanas-pabeigšanas gads/mēnesis)</w:t>
            </w:r>
          </w:p>
        </w:tc>
      </w:tr>
      <w:tr w:rsidR="00305A1D" w:rsidRPr="00FE1815" w14:paraId="0168A741" w14:textId="77777777" w:rsidTr="00574DEC">
        <w:tc>
          <w:tcPr>
            <w:tcW w:w="648" w:type="dxa"/>
            <w:tcBorders>
              <w:top w:val="single" w:sz="4" w:space="0" w:color="000000"/>
              <w:left w:val="single" w:sz="4" w:space="0" w:color="000000"/>
              <w:bottom w:val="single" w:sz="4" w:space="0" w:color="000000"/>
            </w:tcBorders>
            <w:shd w:val="clear" w:color="auto" w:fill="auto"/>
          </w:tcPr>
          <w:p w14:paraId="0B74F786"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21487FB6"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75582D26" w14:textId="77777777" w:rsidR="00305A1D" w:rsidRPr="00FE1815" w:rsidRDefault="00305A1D" w:rsidP="002404B3">
            <w:pPr>
              <w:autoSpaceDE w:val="0"/>
              <w:snapToGrid w:val="0"/>
              <w:rPr>
                <w:rFonts w:eastAsia="TimesNewRoman"/>
              </w:rPr>
            </w:pPr>
          </w:p>
        </w:tc>
        <w:tc>
          <w:tcPr>
            <w:tcW w:w="2127" w:type="dxa"/>
            <w:tcBorders>
              <w:top w:val="single" w:sz="4" w:space="0" w:color="000000"/>
              <w:left w:val="single" w:sz="4" w:space="0" w:color="000000"/>
              <w:bottom w:val="single" w:sz="4" w:space="0" w:color="000000"/>
            </w:tcBorders>
            <w:shd w:val="clear" w:color="auto" w:fill="auto"/>
          </w:tcPr>
          <w:p w14:paraId="52C9084F"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50A222" w14:textId="77777777" w:rsidR="00305A1D" w:rsidRPr="00FE1815" w:rsidRDefault="00305A1D" w:rsidP="002404B3">
            <w:pPr>
              <w:autoSpaceDE w:val="0"/>
              <w:snapToGrid w:val="0"/>
              <w:rPr>
                <w:rFonts w:eastAsia="TimesNewRoman"/>
              </w:rPr>
            </w:pPr>
          </w:p>
        </w:tc>
      </w:tr>
      <w:tr w:rsidR="00305A1D" w:rsidRPr="00FE1815" w14:paraId="00E0C8B3" w14:textId="77777777" w:rsidTr="00574DEC">
        <w:tc>
          <w:tcPr>
            <w:tcW w:w="648" w:type="dxa"/>
            <w:tcBorders>
              <w:top w:val="single" w:sz="4" w:space="0" w:color="000000"/>
              <w:left w:val="single" w:sz="4" w:space="0" w:color="000000"/>
              <w:bottom w:val="single" w:sz="4" w:space="0" w:color="000000"/>
            </w:tcBorders>
            <w:shd w:val="clear" w:color="auto" w:fill="auto"/>
          </w:tcPr>
          <w:p w14:paraId="26E5253B"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3FD22040"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7B2C1817" w14:textId="77777777" w:rsidR="00305A1D" w:rsidRPr="00FE1815" w:rsidRDefault="00305A1D" w:rsidP="002404B3">
            <w:pPr>
              <w:autoSpaceDE w:val="0"/>
              <w:snapToGrid w:val="0"/>
              <w:rPr>
                <w:rFonts w:eastAsia="TimesNewRoman"/>
              </w:rPr>
            </w:pPr>
            <w:r w:rsidRPr="00FE1815">
              <w:rPr>
                <w:rFonts w:eastAsia="TimesNewRoman"/>
              </w:rPr>
              <w:t xml:space="preserve"> </w:t>
            </w:r>
          </w:p>
        </w:tc>
        <w:tc>
          <w:tcPr>
            <w:tcW w:w="2127" w:type="dxa"/>
            <w:tcBorders>
              <w:top w:val="single" w:sz="4" w:space="0" w:color="000000"/>
              <w:left w:val="single" w:sz="4" w:space="0" w:color="000000"/>
              <w:bottom w:val="single" w:sz="4" w:space="0" w:color="000000"/>
            </w:tcBorders>
            <w:shd w:val="clear" w:color="auto" w:fill="auto"/>
          </w:tcPr>
          <w:p w14:paraId="65A534F9"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DEE0FCC" w14:textId="77777777" w:rsidR="00305A1D" w:rsidRPr="00FE1815" w:rsidRDefault="00305A1D" w:rsidP="002404B3">
            <w:pPr>
              <w:autoSpaceDE w:val="0"/>
              <w:snapToGrid w:val="0"/>
              <w:rPr>
                <w:rFonts w:eastAsia="TimesNewRoman"/>
              </w:rPr>
            </w:pPr>
          </w:p>
        </w:tc>
      </w:tr>
      <w:tr w:rsidR="00305A1D" w:rsidRPr="00FE1815" w14:paraId="1CB63F21" w14:textId="77777777" w:rsidTr="00574DEC">
        <w:tc>
          <w:tcPr>
            <w:tcW w:w="648" w:type="dxa"/>
            <w:tcBorders>
              <w:top w:val="single" w:sz="4" w:space="0" w:color="000000"/>
              <w:left w:val="single" w:sz="4" w:space="0" w:color="000000"/>
              <w:bottom w:val="single" w:sz="4" w:space="0" w:color="000000"/>
            </w:tcBorders>
            <w:shd w:val="clear" w:color="auto" w:fill="auto"/>
          </w:tcPr>
          <w:p w14:paraId="4A80285C"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31992724"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5B7F6D96" w14:textId="77777777" w:rsidR="00305A1D" w:rsidRPr="00FE1815" w:rsidRDefault="00305A1D" w:rsidP="002404B3">
            <w:pPr>
              <w:autoSpaceDE w:val="0"/>
              <w:snapToGrid w:val="0"/>
              <w:rPr>
                <w:rFonts w:eastAsia="TimesNewRoman"/>
              </w:rPr>
            </w:pPr>
          </w:p>
        </w:tc>
        <w:tc>
          <w:tcPr>
            <w:tcW w:w="2127" w:type="dxa"/>
            <w:tcBorders>
              <w:top w:val="single" w:sz="4" w:space="0" w:color="000000"/>
              <w:left w:val="single" w:sz="4" w:space="0" w:color="000000"/>
              <w:bottom w:val="single" w:sz="4" w:space="0" w:color="000000"/>
            </w:tcBorders>
            <w:shd w:val="clear" w:color="auto" w:fill="auto"/>
          </w:tcPr>
          <w:p w14:paraId="429C07B5"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E07A06" w14:textId="77777777" w:rsidR="00305A1D" w:rsidRPr="00FE1815" w:rsidRDefault="00305A1D" w:rsidP="002404B3">
            <w:pPr>
              <w:autoSpaceDE w:val="0"/>
              <w:snapToGrid w:val="0"/>
              <w:rPr>
                <w:rFonts w:eastAsia="TimesNewRoman"/>
              </w:rPr>
            </w:pPr>
          </w:p>
        </w:tc>
      </w:tr>
      <w:tr w:rsidR="00305A1D" w:rsidRPr="00FE1815" w14:paraId="7809FA9F" w14:textId="77777777" w:rsidTr="00574DEC">
        <w:tc>
          <w:tcPr>
            <w:tcW w:w="648" w:type="dxa"/>
            <w:tcBorders>
              <w:top w:val="single" w:sz="4" w:space="0" w:color="000000"/>
              <w:left w:val="single" w:sz="4" w:space="0" w:color="000000"/>
              <w:bottom w:val="single" w:sz="4" w:space="0" w:color="000000"/>
            </w:tcBorders>
            <w:shd w:val="clear" w:color="auto" w:fill="auto"/>
          </w:tcPr>
          <w:p w14:paraId="16A08DB6"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286945DA"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69A981A7" w14:textId="77777777" w:rsidR="00305A1D" w:rsidRPr="00FE1815" w:rsidRDefault="00305A1D" w:rsidP="002404B3">
            <w:pPr>
              <w:autoSpaceDE w:val="0"/>
              <w:snapToGrid w:val="0"/>
              <w:rPr>
                <w:rFonts w:eastAsia="TimesNewRoman"/>
              </w:rPr>
            </w:pPr>
          </w:p>
        </w:tc>
        <w:tc>
          <w:tcPr>
            <w:tcW w:w="2127" w:type="dxa"/>
            <w:tcBorders>
              <w:top w:val="single" w:sz="4" w:space="0" w:color="000000"/>
              <w:left w:val="single" w:sz="4" w:space="0" w:color="000000"/>
              <w:bottom w:val="single" w:sz="4" w:space="0" w:color="000000"/>
            </w:tcBorders>
            <w:shd w:val="clear" w:color="auto" w:fill="auto"/>
          </w:tcPr>
          <w:p w14:paraId="26DFCC1F"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A67CAD" w14:textId="77777777" w:rsidR="00305A1D" w:rsidRPr="00FE1815" w:rsidRDefault="00305A1D" w:rsidP="002404B3">
            <w:pPr>
              <w:autoSpaceDE w:val="0"/>
              <w:snapToGrid w:val="0"/>
              <w:rPr>
                <w:rFonts w:eastAsia="TimesNewRoman"/>
              </w:rPr>
            </w:pPr>
          </w:p>
        </w:tc>
      </w:tr>
    </w:tbl>
    <w:p w14:paraId="31E096AE" w14:textId="77777777" w:rsidR="00305A1D" w:rsidRDefault="00305A1D" w:rsidP="00305A1D">
      <w:pPr>
        <w:rPr>
          <w:b/>
        </w:rPr>
      </w:pPr>
    </w:p>
    <w:p w14:paraId="100160DD" w14:textId="77777777" w:rsidR="00305A1D" w:rsidRDefault="00305A1D" w:rsidP="00305A1D">
      <w:pPr>
        <w:rPr>
          <w:b/>
        </w:rPr>
      </w:pPr>
    </w:p>
    <w:p w14:paraId="1FEDB4FC" w14:textId="77777777" w:rsidR="00305A1D" w:rsidRPr="00FE1815" w:rsidRDefault="00305A1D" w:rsidP="00305A1D">
      <w:pPr>
        <w:rPr>
          <w:b/>
        </w:rPr>
      </w:pPr>
      <w:r w:rsidRPr="00FE1815">
        <w:rPr>
          <w:b/>
        </w:rPr>
        <w:t xml:space="preserve">Pielikumā: </w:t>
      </w:r>
    </w:p>
    <w:p w14:paraId="7D44F1F2" w14:textId="77777777" w:rsidR="00305A1D" w:rsidRPr="00FE1815" w:rsidRDefault="00305A1D" w:rsidP="00305A1D">
      <w:r w:rsidRPr="00FE1815">
        <w:t>1)</w:t>
      </w:r>
      <w:r w:rsidRPr="00FE1815">
        <w:rPr>
          <w:b/>
        </w:rPr>
        <w:t xml:space="preserve"> </w:t>
      </w:r>
      <w:r w:rsidRPr="00FE1815">
        <w:t>atsauksmes uz ___ (___) lapām;</w:t>
      </w:r>
    </w:p>
    <w:p w14:paraId="5902DF47" w14:textId="77777777" w:rsidR="00305A1D" w:rsidRPr="00FE1815" w:rsidRDefault="00305A1D" w:rsidP="00305A1D">
      <w:pPr>
        <w:rPr>
          <w:sz w:val="23"/>
          <w:szCs w:val="23"/>
        </w:rPr>
      </w:pPr>
    </w:p>
    <w:p w14:paraId="5E3C8520" w14:textId="77777777" w:rsidR="00305A1D" w:rsidRPr="00FE1815" w:rsidRDefault="00305A1D" w:rsidP="00305A1D">
      <w:pPr>
        <w:rPr>
          <w:sz w:val="23"/>
          <w:szCs w:val="23"/>
        </w:rPr>
      </w:pPr>
    </w:p>
    <w:p w14:paraId="52CC10C3" w14:textId="77777777" w:rsidR="00305A1D" w:rsidRPr="00FE1815" w:rsidRDefault="00305A1D" w:rsidP="00305A1D">
      <w:pPr>
        <w:rPr>
          <w:sz w:val="23"/>
          <w:szCs w:val="23"/>
        </w:rPr>
      </w:pPr>
    </w:p>
    <w:p w14:paraId="79ABF781" w14:textId="2645931E" w:rsidR="00305A1D" w:rsidRDefault="00305A1D" w:rsidP="00305A1D">
      <w:pPr>
        <w:jc w:val="right"/>
        <w:rPr>
          <w:bCs/>
          <w:sz w:val="23"/>
          <w:szCs w:val="23"/>
        </w:rPr>
      </w:pPr>
    </w:p>
    <w:p w14:paraId="56299FBE" w14:textId="15E21E8F" w:rsidR="00F7131D" w:rsidRDefault="00F7131D" w:rsidP="00305A1D">
      <w:pPr>
        <w:jc w:val="right"/>
        <w:rPr>
          <w:bCs/>
          <w:sz w:val="23"/>
          <w:szCs w:val="23"/>
        </w:rPr>
      </w:pPr>
    </w:p>
    <w:p w14:paraId="1EBB01F5" w14:textId="77777777" w:rsidR="00F7131D" w:rsidRPr="00FE1815" w:rsidRDefault="00F7131D" w:rsidP="00305A1D">
      <w:pPr>
        <w:jc w:val="right"/>
        <w:rPr>
          <w:bCs/>
          <w:sz w:val="23"/>
          <w:szCs w:val="23"/>
        </w:rPr>
      </w:pPr>
    </w:p>
    <w:p w14:paraId="55431AEE" w14:textId="77777777" w:rsidR="00305A1D" w:rsidRPr="00FE1815" w:rsidRDefault="00305A1D" w:rsidP="00305A1D">
      <w:pPr>
        <w:suppressAutoHyphens w:val="0"/>
        <w:rPr>
          <w:bCs/>
          <w:i/>
          <w:lang w:eastAsia="lv-LV"/>
        </w:rPr>
      </w:pPr>
    </w:p>
    <w:p w14:paraId="1E24904C" w14:textId="77777777" w:rsidR="00F7131D" w:rsidRPr="008A01A5" w:rsidRDefault="00F7131D" w:rsidP="00F7131D">
      <w:pPr>
        <w:tabs>
          <w:tab w:val="left" w:pos="426"/>
        </w:tabs>
        <w:rPr>
          <w:bCs/>
          <w:i/>
          <w:lang w:eastAsia="lv-LV"/>
        </w:rPr>
      </w:pPr>
      <w:r w:rsidRPr="008A01A5">
        <w:rPr>
          <w:bCs/>
          <w:i/>
          <w:lang w:eastAsia="lv-LV"/>
        </w:rPr>
        <w:t>__________________________________________________________________________________</w:t>
      </w:r>
    </w:p>
    <w:p w14:paraId="7BC07DEF" w14:textId="77777777" w:rsidR="00F7131D" w:rsidRPr="008A01A5" w:rsidRDefault="00F7131D" w:rsidP="00F7131D">
      <w:pPr>
        <w:tabs>
          <w:tab w:val="left" w:pos="0"/>
        </w:tabs>
        <w:ind w:right="-143"/>
        <w:jc w:val="center"/>
        <w:rPr>
          <w:bCs/>
          <w:i/>
          <w:sz w:val="20"/>
          <w:szCs w:val="20"/>
          <w:lang w:eastAsia="lv-LV"/>
        </w:rPr>
      </w:pPr>
      <w:r w:rsidRPr="008A01A5">
        <w:rPr>
          <w:bCs/>
          <w:i/>
          <w:sz w:val="20"/>
          <w:szCs w:val="20"/>
          <w:lang w:eastAsia="lv-LV"/>
        </w:rPr>
        <w:t>(uzņēmuma vadītāja vai tā pilnvarotās personas (pievienot pilnvaras oriģinālu vai apliecinātu kopiju) paraksts, tā atšifrējums)</w:t>
      </w:r>
    </w:p>
    <w:p w14:paraId="22AC4139" w14:textId="77777777" w:rsidR="00F7131D" w:rsidRPr="000528F6" w:rsidRDefault="00F7131D" w:rsidP="00F7131D">
      <w:pPr>
        <w:rPr>
          <w:bCs/>
          <w:i/>
        </w:rPr>
      </w:pPr>
    </w:p>
    <w:p w14:paraId="454EE3E0" w14:textId="665B06EA" w:rsidR="00F7131D" w:rsidRDefault="00F7131D" w:rsidP="00F7131D">
      <w:pPr>
        <w:tabs>
          <w:tab w:val="left" w:pos="2160"/>
        </w:tabs>
        <w:jc w:val="both"/>
        <w:rPr>
          <w:bCs/>
        </w:rPr>
      </w:pPr>
      <w:r>
        <w:rPr>
          <w:bCs/>
        </w:rPr>
        <w:t>20</w:t>
      </w:r>
      <w:r w:rsidR="00082E75">
        <w:rPr>
          <w:bCs/>
        </w:rPr>
        <w:t>20</w:t>
      </w:r>
      <w:r w:rsidRPr="000528F6">
        <w:rPr>
          <w:bCs/>
        </w:rPr>
        <w:t>. gada ___. _____________</w:t>
      </w:r>
    </w:p>
    <w:p w14:paraId="144D5FCE" w14:textId="77777777" w:rsidR="00305A1D" w:rsidRPr="00FE1815" w:rsidRDefault="00305A1D" w:rsidP="00305A1D">
      <w:pPr>
        <w:autoSpaceDE w:val="0"/>
        <w:rPr>
          <w:rFonts w:eastAsia="TimesNewRoman"/>
          <w:sz w:val="22"/>
          <w:szCs w:val="22"/>
        </w:rPr>
      </w:pPr>
    </w:p>
    <w:p w14:paraId="776115E8" w14:textId="77777777" w:rsidR="00305A1D" w:rsidRPr="00CB47A0" w:rsidRDefault="00305A1D" w:rsidP="00305A1D">
      <w:pPr>
        <w:autoSpaceDE w:val="0"/>
        <w:jc w:val="center"/>
        <w:rPr>
          <w:rFonts w:eastAsia="TimesNewRoman"/>
          <w:b/>
          <w:smallCaps/>
        </w:rPr>
      </w:pPr>
    </w:p>
    <w:p w14:paraId="62926EB3" w14:textId="77777777" w:rsidR="00305A1D" w:rsidRPr="00FE1815" w:rsidRDefault="00305A1D" w:rsidP="00305A1D">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4</w:t>
      </w:r>
    </w:p>
    <w:p w14:paraId="7EE11C67" w14:textId="77777777" w:rsidR="000F0022" w:rsidRDefault="000F0022" w:rsidP="000F0022">
      <w:pPr>
        <w:jc w:val="right"/>
        <w:rPr>
          <w:b/>
          <w:i/>
          <w:iCs/>
          <w:sz w:val="22"/>
          <w:szCs w:val="22"/>
        </w:rPr>
      </w:pPr>
      <w:r w:rsidRPr="00B23A38">
        <w:rPr>
          <w:b/>
          <w:i/>
          <w:sz w:val="22"/>
          <w:szCs w:val="22"/>
        </w:rPr>
        <w:t>Iepirkumam „</w:t>
      </w:r>
      <w:r w:rsidRPr="00DD7A6A">
        <w:rPr>
          <w:b/>
          <w:i/>
          <w:iCs/>
          <w:sz w:val="22"/>
          <w:szCs w:val="22"/>
        </w:rPr>
        <w:t>Kokskaidu granulu piegāde 20</w:t>
      </w:r>
      <w:r>
        <w:rPr>
          <w:b/>
          <w:i/>
          <w:iCs/>
          <w:sz w:val="22"/>
          <w:szCs w:val="22"/>
        </w:rPr>
        <w:t>20</w:t>
      </w:r>
      <w:r w:rsidRPr="00DD7A6A">
        <w:rPr>
          <w:b/>
          <w:i/>
          <w:iCs/>
          <w:sz w:val="22"/>
          <w:szCs w:val="22"/>
        </w:rPr>
        <w:t>./20</w:t>
      </w:r>
      <w:r>
        <w:rPr>
          <w:b/>
          <w:i/>
          <w:iCs/>
          <w:sz w:val="22"/>
          <w:szCs w:val="22"/>
        </w:rPr>
        <w:t>21</w:t>
      </w:r>
      <w:r w:rsidRPr="00DD7A6A">
        <w:rPr>
          <w:b/>
          <w:i/>
          <w:iCs/>
          <w:sz w:val="22"/>
          <w:szCs w:val="22"/>
        </w:rPr>
        <w:t xml:space="preserve">.g. </w:t>
      </w:r>
    </w:p>
    <w:p w14:paraId="1D0B8DE9" w14:textId="77777777" w:rsidR="000F0022" w:rsidRDefault="000F0022" w:rsidP="000F0022">
      <w:pPr>
        <w:jc w:val="right"/>
        <w:rPr>
          <w:b/>
          <w:i/>
          <w:iCs/>
          <w:sz w:val="22"/>
          <w:szCs w:val="22"/>
        </w:rPr>
      </w:pPr>
      <w:r w:rsidRPr="00DD7A6A">
        <w:rPr>
          <w:b/>
          <w:i/>
          <w:iCs/>
          <w:sz w:val="22"/>
          <w:szCs w:val="22"/>
        </w:rPr>
        <w:t>apkures sezonai tiesas ēkām Limbažos, Talsos,</w:t>
      </w:r>
    </w:p>
    <w:p w14:paraId="5F4FEC19" w14:textId="77777777" w:rsidR="000F0022" w:rsidRPr="00DD7A6A" w:rsidRDefault="000F0022" w:rsidP="000F0022">
      <w:pPr>
        <w:jc w:val="right"/>
        <w:rPr>
          <w:b/>
          <w:i/>
          <w:iCs/>
          <w:sz w:val="22"/>
          <w:szCs w:val="22"/>
        </w:rPr>
      </w:pPr>
      <w:r w:rsidRPr="00DD7A6A">
        <w:rPr>
          <w:b/>
          <w:i/>
          <w:iCs/>
          <w:sz w:val="22"/>
          <w:szCs w:val="22"/>
        </w:rPr>
        <w:t xml:space="preserve"> Siguldā, Valkā un Alūksnē</w:t>
      </w:r>
      <w:r w:rsidRPr="00B23A38">
        <w:rPr>
          <w:b/>
          <w:i/>
          <w:sz w:val="22"/>
          <w:szCs w:val="22"/>
        </w:rPr>
        <w:t>”</w:t>
      </w:r>
    </w:p>
    <w:p w14:paraId="18216DBA" w14:textId="77777777" w:rsidR="000F0022" w:rsidRDefault="000F0022" w:rsidP="000F0022">
      <w:pPr>
        <w:jc w:val="right"/>
        <w:rPr>
          <w:b/>
        </w:rPr>
      </w:pPr>
      <w:r w:rsidRPr="00B23A38">
        <w:rPr>
          <w:b/>
          <w:i/>
          <w:sz w:val="22"/>
          <w:szCs w:val="22"/>
        </w:rPr>
        <w:t>Id.</w:t>
      </w:r>
      <w:r>
        <w:rPr>
          <w:b/>
          <w:i/>
          <w:sz w:val="22"/>
          <w:szCs w:val="22"/>
        </w:rPr>
        <w:t xml:space="preserve"> nr. TNA 2020/12</w:t>
      </w:r>
      <w:r>
        <w:rPr>
          <w:b/>
        </w:rPr>
        <w:t xml:space="preserve"> </w:t>
      </w:r>
    </w:p>
    <w:p w14:paraId="261D257D" w14:textId="77777777" w:rsidR="001D6DBE" w:rsidRDefault="001D6DBE" w:rsidP="001D6DBE">
      <w:pPr>
        <w:jc w:val="center"/>
        <w:rPr>
          <w:b/>
          <w:smallCaps/>
        </w:rPr>
      </w:pPr>
    </w:p>
    <w:p w14:paraId="4141AAB5" w14:textId="1CDB5A1F" w:rsidR="00305A1D" w:rsidRPr="001D6DBE" w:rsidRDefault="001D6DBE" w:rsidP="001D6DBE">
      <w:pPr>
        <w:jc w:val="center"/>
        <w:rPr>
          <w:b/>
          <w:smallCaps/>
        </w:rPr>
      </w:pPr>
      <w:r w:rsidRPr="00CB47A0">
        <w:rPr>
          <w:b/>
          <w:smallCaps/>
        </w:rPr>
        <w:t xml:space="preserve">Finanšu piedāvājums </w:t>
      </w:r>
    </w:p>
    <w:p w14:paraId="3EEA81F8" w14:textId="77777777" w:rsidR="000F0022" w:rsidRDefault="000F0022" w:rsidP="000F0022">
      <w:pPr>
        <w:pStyle w:val="Sarakstarindkopa"/>
        <w:ind w:left="360"/>
        <w:jc w:val="center"/>
        <w:rPr>
          <w:b/>
        </w:rPr>
      </w:pPr>
      <w:r w:rsidRPr="001E6A10">
        <w:rPr>
          <w:b/>
        </w:rPr>
        <w:t>Iepirkumam “Kokskaidu granulu piegāde 20</w:t>
      </w:r>
      <w:r>
        <w:rPr>
          <w:b/>
        </w:rPr>
        <w:t>20</w:t>
      </w:r>
      <w:r w:rsidRPr="001E6A10">
        <w:rPr>
          <w:b/>
        </w:rPr>
        <w:t>./202</w:t>
      </w:r>
      <w:r>
        <w:rPr>
          <w:b/>
        </w:rPr>
        <w:t>1</w:t>
      </w:r>
      <w:r w:rsidRPr="001E6A10">
        <w:rPr>
          <w:b/>
        </w:rPr>
        <w:t>.g. apkures sezonai tiesas ēkām</w:t>
      </w:r>
    </w:p>
    <w:p w14:paraId="4588E2CE" w14:textId="77777777" w:rsidR="000F0022" w:rsidRPr="001E6A10" w:rsidRDefault="000F0022" w:rsidP="000F0022">
      <w:pPr>
        <w:pStyle w:val="Sarakstarindkopa"/>
        <w:ind w:left="360"/>
        <w:jc w:val="center"/>
        <w:rPr>
          <w:b/>
        </w:rPr>
      </w:pPr>
      <w:r w:rsidRPr="001E6A10">
        <w:rPr>
          <w:b/>
        </w:rPr>
        <w:t xml:space="preserve"> Limbažos, Talsos, Siguldā, Valkā un Alūksnē”, identifikācijas Nr. TNA 20</w:t>
      </w:r>
      <w:r>
        <w:rPr>
          <w:b/>
        </w:rPr>
        <w:t>20</w:t>
      </w:r>
      <w:r w:rsidRPr="001E6A10">
        <w:rPr>
          <w:b/>
        </w:rPr>
        <w:t>/</w:t>
      </w:r>
      <w:r>
        <w:rPr>
          <w:b/>
        </w:rPr>
        <w:t>12</w:t>
      </w:r>
    </w:p>
    <w:p w14:paraId="2C97FA9A" w14:textId="77777777" w:rsidR="00305A1D" w:rsidRDefault="00305A1D" w:rsidP="00305A1D">
      <w:pPr>
        <w:jc w:val="center"/>
        <w:rPr>
          <w:bCs/>
        </w:rPr>
      </w:pPr>
    </w:p>
    <w:p w14:paraId="08627E2C" w14:textId="77777777" w:rsidR="00305A1D" w:rsidRPr="00D72B3B" w:rsidRDefault="00305A1D" w:rsidP="00305A1D">
      <w:pPr>
        <w:jc w:val="both"/>
      </w:pPr>
    </w:p>
    <w:p w14:paraId="458F058C" w14:textId="2607EF28" w:rsidR="00305A1D" w:rsidRPr="005E261E" w:rsidRDefault="00DF302E" w:rsidP="00DF302E">
      <w:pPr>
        <w:jc w:val="both"/>
      </w:pPr>
      <w:r w:rsidRPr="005E261E">
        <w:rPr>
          <w:rFonts w:eastAsia="Calibri"/>
        </w:rPr>
        <w:t xml:space="preserve">Pretendents, ____________________________, reģ. Nr. _______________________, </w:t>
      </w:r>
      <w:r w:rsidRPr="005E261E">
        <w:t>piedāvā veikt</w:t>
      </w:r>
      <w:r w:rsidR="009F56FB">
        <w:t xml:space="preserve"> </w:t>
      </w:r>
      <w:r w:rsidRPr="005E261E">
        <w:t>kokskaidu granulu piegādi 20</w:t>
      </w:r>
      <w:r w:rsidR="000F0022">
        <w:t>20</w:t>
      </w:r>
      <w:r w:rsidRPr="005E261E">
        <w:t>./202</w:t>
      </w:r>
      <w:r w:rsidR="000F0022">
        <w:t>1</w:t>
      </w:r>
      <w:r w:rsidRPr="005E261E">
        <w:t>.g. apkures sezonai tiesas ēkām Limbažos, Talsos, Siguldā, Valkā un Alūksnē</w:t>
      </w:r>
      <w:r w:rsidR="005E261E" w:rsidRPr="005E261E">
        <w:t xml:space="preserve"> saskaņā ar Konkursa Nolikumu par šādu cenu:</w:t>
      </w:r>
    </w:p>
    <w:p w14:paraId="1AD4A21B" w14:textId="77777777" w:rsidR="00305A1D" w:rsidRPr="00D72B3B" w:rsidRDefault="00305A1D" w:rsidP="00305A1D">
      <w:pPr>
        <w:ind w:firstLine="720"/>
        <w:jc w:val="both"/>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1275"/>
        <w:gridCol w:w="1701"/>
        <w:gridCol w:w="1843"/>
        <w:gridCol w:w="1559"/>
        <w:gridCol w:w="1418"/>
      </w:tblGrid>
      <w:tr w:rsidR="00CA195E" w:rsidRPr="00CA195E" w14:paraId="34CB7A1C" w14:textId="77777777" w:rsidTr="00CA195E">
        <w:trPr>
          <w:jc w:val="center"/>
        </w:trPr>
        <w:tc>
          <w:tcPr>
            <w:tcW w:w="704" w:type="dxa"/>
            <w:shd w:val="clear" w:color="auto" w:fill="B4C6E7" w:themeFill="accent1" w:themeFillTint="66"/>
            <w:vAlign w:val="center"/>
          </w:tcPr>
          <w:p w14:paraId="6A5B9BE8" w14:textId="77777777" w:rsidR="00305A1D" w:rsidRPr="00CA195E" w:rsidRDefault="00305A1D" w:rsidP="002404B3">
            <w:pPr>
              <w:tabs>
                <w:tab w:val="left" w:pos="540"/>
              </w:tabs>
              <w:jc w:val="center"/>
              <w:rPr>
                <w:b/>
                <w:sz w:val="22"/>
                <w:szCs w:val="22"/>
              </w:rPr>
            </w:pPr>
            <w:r w:rsidRPr="00CA195E">
              <w:rPr>
                <w:b/>
                <w:sz w:val="22"/>
                <w:szCs w:val="22"/>
              </w:rPr>
              <w:t>Nr. p.k.</w:t>
            </w:r>
          </w:p>
          <w:p w14:paraId="5778F2AA" w14:textId="77777777" w:rsidR="00305A1D" w:rsidRPr="00CA195E" w:rsidRDefault="00305A1D" w:rsidP="002404B3">
            <w:pPr>
              <w:tabs>
                <w:tab w:val="left" w:pos="540"/>
              </w:tabs>
              <w:jc w:val="center"/>
              <w:rPr>
                <w:color w:val="FFFFFF"/>
                <w:sz w:val="22"/>
                <w:szCs w:val="22"/>
              </w:rPr>
            </w:pPr>
          </w:p>
        </w:tc>
        <w:tc>
          <w:tcPr>
            <w:tcW w:w="1985" w:type="dxa"/>
            <w:shd w:val="clear" w:color="auto" w:fill="B4C6E7" w:themeFill="accent1" w:themeFillTint="66"/>
            <w:vAlign w:val="center"/>
          </w:tcPr>
          <w:p w14:paraId="5602465D" w14:textId="77777777" w:rsidR="00305A1D" w:rsidRPr="00CA195E" w:rsidRDefault="00305A1D" w:rsidP="002404B3">
            <w:pPr>
              <w:tabs>
                <w:tab w:val="left" w:pos="540"/>
              </w:tabs>
              <w:jc w:val="center"/>
              <w:rPr>
                <w:color w:val="FFFFFF"/>
                <w:sz w:val="22"/>
                <w:szCs w:val="22"/>
              </w:rPr>
            </w:pPr>
            <w:r w:rsidRPr="00CA195E">
              <w:rPr>
                <w:b/>
                <w:sz w:val="22"/>
                <w:szCs w:val="22"/>
              </w:rPr>
              <w:t>Kokskaidu granulu piegādes vieta</w:t>
            </w:r>
          </w:p>
        </w:tc>
        <w:tc>
          <w:tcPr>
            <w:tcW w:w="1275" w:type="dxa"/>
            <w:shd w:val="clear" w:color="auto" w:fill="B4C6E7" w:themeFill="accent1" w:themeFillTint="66"/>
            <w:vAlign w:val="center"/>
          </w:tcPr>
          <w:p w14:paraId="30523920" w14:textId="77777777" w:rsidR="00305A1D" w:rsidRPr="00CA195E" w:rsidRDefault="00305A1D" w:rsidP="002404B3">
            <w:pPr>
              <w:tabs>
                <w:tab w:val="left" w:pos="540"/>
              </w:tabs>
              <w:jc w:val="center"/>
              <w:rPr>
                <w:color w:val="FFFFFF"/>
                <w:sz w:val="22"/>
                <w:szCs w:val="22"/>
              </w:rPr>
            </w:pPr>
            <w:r w:rsidRPr="00CA195E">
              <w:rPr>
                <w:b/>
                <w:sz w:val="22"/>
                <w:szCs w:val="22"/>
              </w:rPr>
              <w:t>Daudzums, tonnas</w:t>
            </w:r>
          </w:p>
        </w:tc>
        <w:tc>
          <w:tcPr>
            <w:tcW w:w="1701" w:type="dxa"/>
            <w:shd w:val="clear" w:color="auto" w:fill="B4C6E7" w:themeFill="accent1" w:themeFillTint="66"/>
            <w:vAlign w:val="center"/>
          </w:tcPr>
          <w:p w14:paraId="5D664435" w14:textId="77777777" w:rsidR="00305A1D" w:rsidRPr="00CA195E" w:rsidRDefault="00305A1D" w:rsidP="002404B3">
            <w:pPr>
              <w:tabs>
                <w:tab w:val="left" w:pos="540"/>
              </w:tabs>
              <w:jc w:val="center"/>
              <w:rPr>
                <w:color w:val="FFFFFF"/>
                <w:sz w:val="22"/>
                <w:szCs w:val="22"/>
              </w:rPr>
            </w:pPr>
            <w:r w:rsidRPr="00CA195E">
              <w:rPr>
                <w:b/>
                <w:sz w:val="22"/>
                <w:szCs w:val="22"/>
              </w:rPr>
              <w:t>Cena par 1 tonnu bez transporta u.c. izmaksām, EUR bez PVN</w:t>
            </w:r>
          </w:p>
        </w:tc>
        <w:tc>
          <w:tcPr>
            <w:tcW w:w="1843" w:type="dxa"/>
            <w:shd w:val="clear" w:color="auto" w:fill="B4C6E7" w:themeFill="accent1" w:themeFillTint="66"/>
            <w:vAlign w:val="center"/>
          </w:tcPr>
          <w:p w14:paraId="1E1395C8" w14:textId="77777777" w:rsidR="00305A1D" w:rsidRPr="00CA195E" w:rsidRDefault="00305A1D" w:rsidP="00DC633A">
            <w:pPr>
              <w:tabs>
                <w:tab w:val="left" w:pos="540"/>
              </w:tabs>
              <w:jc w:val="center"/>
              <w:rPr>
                <w:b/>
                <w:sz w:val="22"/>
                <w:szCs w:val="22"/>
              </w:rPr>
            </w:pPr>
            <w:r w:rsidRPr="00CA195E">
              <w:rPr>
                <w:b/>
                <w:sz w:val="22"/>
                <w:szCs w:val="22"/>
              </w:rPr>
              <w:t xml:space="preserve">Cena par visu daudzumu bez transporta u.c. izmaksām, EUR bez PVN </w:t>
            </w:r>
            <w:r w:rsidRPr="00CA195E">
              <w:rPr>
                <w:b/>
                <w:sz w:val="22"/>
                <w:szCs w:val="22"/>
                <w:vertAlign w:val="superscript"/>
              </w:rPr>
              <w:t>*</w:t>
            </w:r>
          </w:p>
        </w:tc>
        <w:tc>
          <w:tcPr>
            <w:tcW w:w="1559" w:type="dxa"/>
            <w:shd w:val="clear" w:color="auto" w:fill="B4C6E7" w:themeFill="accent1" w:themeFillTint="66"/>
            <w:vAlign w:val="center"/>
          </w:tcPr>
          <w:p w14:paraId="7065EBB3" w14:textId="77777777" w:rsidR="00305A1D" w:rsidRPr="00CA195E" w:rsidRDefault="00305A1D" w:rsidP="002404B3">
            <w:pPr>
              <w:tabs>
                <w:tab w:val="left" w:pos="540"/>
              </w:tabs>
              <w:jc w:val="center"/>
              <w:rPr>
                <w:sz w:val="22"/>
                <w:szCs w:val="22"/>
              </w:rPr>
            </w:pPr>
            <w:r w:rsidRPr="00CA195E">
              <w:rPr>
                <w:b/>
                <w:sz w:val="22"/>
                <w:szCs w:val="22"/>
              </w:rPr>
              <w:t>Transporta u.c. izmaksas uz visu daudzumu, EUR bez PVN</w:t>
            </w:r>
          </w:p>
        </w:tc>
        <w:tc>
          <w:tcPr>
            <w:tcW w:w="1418" w:type="dxa"/>
            <w:shd w:val="clear" w:color="auto" w:fill="B4C6E7" w:themeFill="accent1" w:themeFillTint="66"/>
            <w:vAlign w:val="center"/>
          </w:tcPr>
          <w:p w14:paraId="11102E43" w14:textId="77777777" w:rsidR="00305A1D" w:rsidRPr="00CA195E" w:rsidRDefault="00305A1D" w:rsidP="002404B3">
            <w:pPr>
              <w:tabs>
                <w:tab w:val="left" w:pos="540"/>
              </w:tabs>
              <w:jc w:val="center"/>
              <w:rPr>
                <w:color w:val="FFFFFF"/>
                <w:sz w:val="22"/>
                <w:szCs w:val="22"/>
              </w:rPr>
            </w:pPr>
            <w:r w:rsidRPr="00CA195E">
              <w:rPr>
                <w:b/>
                <w:sz w:val="22"/>
                <w:szCs w:val="22"/>
              </w:rPr>
              <w:t>Cena kopā, EUR bez PVN **</w:t>
            </w:r>
          </w:p>
        </w:tc>
      </w:tr>
      <w:tr w:rsidR="00305A1D" w:rsidRPr="00CA195E" w14:paraId="25419CCB" w14:textId="77777777" w:rsidTr="00CA195E">
        <w:trPr>
          <w:jc w:val="center"/>
        </w:trPr>
        <w:tc>
          <w:tcPr>
            <w:tcW w:w="704" w:type="dxa"/>
            <w:shd w:val="clear" w:color="auto" w:fill="auto"/>
          </w:tcPr>
          <w:p w14:paraId="7D185FBB" w14:textId="77777777" w:rsidR="00305A1D" w:rsidRPr="00CA195E" w:rsidRDefault="00305A1D" w:rsidP="002404B3">
            <w:pPr>
              <w:tabs>
                <w:tab w:val="left" w:pos="540"/>
              </w:tabs>
              <w:jc w:val="center"/>
              <w:rPr>
                <w:b/>
                <w:i/>
                <w:sz w:val="22"/>
                <w:szCs w:val="22"/>
              </w:rPr>
            </w:pPr>
            <w:r w:rsidRPr="00CA195E">
              <w:rPr>
                <w:b/>
                <w:i/>
                <w:sz w:val="22"/>
                <w:szCs w:val="22"/>
              </w:rPr>
              <w:t>1</w:t>
            </w:r>
          </w:p>
        </w:tc>
        <w:tc>
          <w:tcPr>
            <w:tcW w:w="1985" w:type="dxa"/>
            <w:shd w:val="clear" w:color="auto" w:fill="auto"/>
          </w:tcPr>
          <w:p w14:paraId="2B1D87CA" w14:textId="77777777" w:rsidR="00305A1D" w:rsidRPr="00CA195E" w:rsidRDefault="00305A1D" w:rsidP="002404B3">
            <w:pPr>
              <w:tabs>
                <w:tab w:val="left" w:pos="540"/>
              </w:tabs>
              <w:jc w:val="center"/>
              <w:rPr>
                <w:b/>
                <w:i/>
                <w:sz w:val="22"/>
                <w:szCs w:val="22"/>
              </w:rPr>
            </w:pPr>
            <w:r w:rsidRPr="00CA195E">
              <w:rPr>
                <w:b/>
                <w:i/>
                <w:sz w:val="22"/>
                <w:szCs w:val="22"/>
              </w:rPr>
              <w:t>2</w:t>
            </w:r>
          </w:p>
        </w:tc>
        <w:tc>
          <w:tcPr>
            <w:tcW w:w="1275" w:type="dxa"/>
            <w:shd w:val="clear" w:color="auto" w:fill="auto"/>
          </w:tcPr>
          <w:p w14:paraId="26EF17CB" w14:textId="77777777" w:rsidR="00305A1D" w:rsidRPr="00CA195E" w:rsidRDefault="00305A1D" w:rsidP="002404B3">
            <w:pPr>
              <w:tabs>
                <w:tab w:val="left" w:pos="540"/>
              </w:tabs>
              <w:jc w:val="center"/>
              <w:rPr>
                <w:b/>
                <w:i/>
                <w:sz w:val="22"/>
                <w:szCs w:val="22"/>
              </w:rPr>
            </w:pPr>
            <w:r w:rsidRPr="00CA195E">
              <w:rPr>
                <w:b/>
                <w:i/>
                <w:sz w:val="22"/>
                <w:szCs w:val="22"/>
              </w:rPr>
              <w:t>3</w:t>
            </w:r>
          </w:p>
        </w:tc>
        <w:tc>
          <w:tcPr>
            <w:tcW w:w="1701" w:type="dxa"/>
            <w:shd w:val="clear" w:color="auto" w:fill="auto"/>
          </w:tcPr>
          <w:p w14:paraId="3D707E32" w14:textId="77777777" w:rsidR="00305A1D" w:rsidRPr="00CA195E" w:rsidRDefault="00305A1D" w:rsidP="002404B3">
            <w:pPr>
              <w:tabs>
                <w:tab w:val="left" w:pos="540"/>
              </w:tabs>
              <w:jc w:val="center"/>
              <w:rPr>
                <w:b/>
                <w:i/>
                <w:sz w:val="22"/>
                <w:szCs w:val="22"/>
              </w:rPr>
            </w:pPr>
            <w:r w:rsidRPr="00CA195E">
              <w:rPr>
                <w:b/>
                <w:i/>
                <w:sz w:val="22"/>
                <w:szCs w:val="22"/>
              </w:rPr>
              <w:t>4</w:t>
            </w:r>
          </w:p>
        </w:tc>
        <w:tc>
          <w:tcPr>
            <w:tcW w:w="1843" w:type="dxa"/>
            <w:shd w:val="clear" w:color="auto" w:fill="auto"/>
          </w:tcPr>
          <w:p w14:paraId="1FA60787" w14:textId="77777777" w:rsidR="00305A1D" w:rsidRPr="00CA195E" w:rsidRDefault="00305A1D" w:rsidP="002404B3">
            <w:pPr>
              <w:tabs>
                <w:tab w:val="left" w:pos="540"/>
              </w:tabs>
              <w:jc w:val="center"/>
              <w:rPr>
                <w:b/>
                <w:i/>
                <w:sz w:val="22"/>
                <w:szCs w:val="22"/>
              </w:rPr>
            </w:pPr>
            <w:r w:rsidRPr="00CA195E">
              <w:rPr>
                <w:b/>
                <w:i/>
                <w:sz w:val="22"/>
                <w:szCs w:val="22"/>
              </w:rPr>
              <w:t>5</w:t>
            </w:r>
          </w:p>
        </w:tc>
        <w:tc>
          <w:tcPr>
            <w:tcW w:w="1559" w:type="dxa"/>
            <w:shd w:val="clear" w:color="auto" w:fill="auto"/>
          </w:tcPr>
          <w:p w14:paraId="3F7B84D5" w14:textId="77777777" w:rsidR="00305A1D" w:rsidRPr="00CA195E" w:rsidRDefault="00305A1D" w:rsidP="002404B3">
            <w:pPr>
              <w:tabs>
                <w:tab w:val="left" w:pos="540"/>
              </w:tabs>
              <w:jc w:val="center"/>
              <w:rPr>
                <w:b/>
                <w:i/>
                <w:sz w:val="22"/>
                <w:szCs w:val="22"/>
              </w:rPr>
            </w:pPr>
            <w:r w:rsidRPr="00CA195E">
              <w:rPr>
                <w:b/>
                <w:i/>
                <w:sz w:val="22"/>
                <w:szCs w:val="22"/>
              </w:rPr>
              <w:t>6</w:t>
            </w:r>
          </w:p>
        </w:tc>
        <w:tc>
          <w:tcPr>
            <w:tcW w:w="1418" w:type="dxa"/>
            <w:shd w:val="clear" w:color="auto" w:fill="auto"/>
          </w:tcPr>
          <w:p w14:paraId="00A3C177" w14:textId="77777777" w:rsidR="00305A1D" w:rsidRPr="00CA195E" w:rsidRDefault="00305A1D" w:rsidP="002404B3">
            <w:pPr>
              <w:tabs>
                <w:tab w:val="left" w:pos="540"/>
              </w:tabs>
              <w:jc w:val="center"/>
              <w:rPr>
                <w:b/>
                <w:i/>
                <w:sz w:val="22"/>
                <w:szCs w:val="22"/>
              </w:rPr>
            </w:pPr>
            <w:r w:rsidRPr="00CA195E">
              <w:rPr>
                <w:b/>
                <w:i/>
                <w:sz w:val="22"/>
                <w:szCs w:val="22"/>
              </w:rPr>
              <w:t>7</w:t>
            </w:r>
          </w:p>
        </w:tc>
      </w:tr>
      <w:tr w:rsidR="00305A1D" w:rsidRPr="00CA195E" w14:paraId="69BBD144" w14:textId="77777777" w:rsidTr="00BC27D9">
        <w:trPr>
          <w:jc w:val="center"/>
        </w:trPr>
        <w:tc>
          <w:tcPr>
            <w:tcW w:w="704" w:type="dxa"/>
            <w:shd w:val="clear" w:color="auto" w:fill="auto"/>
            <w:vAlign w:val="center"/>
          </w:tcPr>
          <w:p w14:paraId="6128D1D1" w14:textId="77777777" w:rsidR="00305A1D" w:rsidRPr="00CA195E" w:rsidRDefault="00305A1D" w:rsidP="002404B3">
            <w:pPr>
              <w:tabs>
                <w:tab w:val="left" w:pos="540"/>
              </w:tabs>
              <w:jc w:val="center"/>
              <w:rPr>
                <w:color w:val="FFFFFF"/>
                <w:sz w:val="22"/>
                <w:szCs w:val="22"/>
              </w:rPr>
            </w:pPr>
            <w:r w:rsidRPr="00CA195E">
              <w:rPr>
                <w:color w:val="FFFFFF"/>
                <w:sz w:val="22"/>
                <w:szCs w:val="22"/>
              </w:rPr>
              <w:t>1</w:t>
            </w:r>
            <w:r w:rsidRPr="00CA195E">
              <w:rPr>
                <w:sz w:val="22"/>
                <w:szCs w:val="22"/>
              </w:rPr>
              <w:t>1</w:t>
            </w:r>
            <w:r w:rsidRPr="00CA195E">
              <w:rPr>
                <w:color w:val="FFFFFF"/>
                <w:sz w:val="22"/>
                <w:szCs w:val="22"/>
              </w:rPr>
              <w:t>1</w:t>
            </w:r>
          </w:p>
        </w:tc>
        <w:tc>
          <w:tcPr>
            <w:tcW w:w="1985" w:type="dxa"/>
            <w:shd w:val="clear" w:color="auto" w:fill="auto"/>
          </w:tcPr>
          <w:p w14:paraId="76061B7F" w14:textId="77777777" w:rsidR="00305A1D" w:rsidRPr="00CA195E" w:rsidRDefault="00305A1D" w:rsidP="002404B3">
            <w:pPr>
              <w:tabs>
                <w:tab w:val="left" w:pos="540"/>
              </w:tabs>
              <w:jc w:val="both"/>
              <w:rPr>
                <w:sz w:val="22"/>
                <w:szCs w:val="22"/>
              </w:rPr>
            </w:pPr>
            <w:r w:rsidRPr="00CA195E">
              <w:rPr>
                <w:sz w:val="22"/>
                <w:szCs w:val="22"/>
              </w:rPr>
              <w:t xml:space="preserve">Alūksne, </w:t>
            </w:r>
          </w:p>
          <w:p w14:paraId="6359D41E" w14:textId="77777777" w:rsidR="00305A1D" w:rsidRPr="00CA195E" w:rsidRDefault="00305A1D" w:rsidP="002404B3">
            <w:pPr>
              <w:tabs>
                <w:tab w:val="left" w:pos="540"/>
              </w:tabs>
              <w:jc w:val="both"/>
              <w:rPr>
                <w:color w:val="FFFFFF"/>
                <w:sz w:val="22"/>
                <w:szCs w:val="22"/>
              </w:rPr>
            </w:pPr>
            <w:r w:rsidRPr="00CA195E">
              <w:rPr>
                <w:sz w:val="22"/>
                <w:szCs w:val="22"/>
              </w:rPr>
              <w:t>Rūpniecības iela 8</w:t>
            </w:r>
          </w:p>
        </w:tc>
        <w:tc>
          <w:tcPr>
            <w:tcW w:w="1275" w:type="dxa"/>
            <w:shd w:val="clear" w:color="auto" w:fill="auto"/>
            <w:vAlign w:val="center"/>
          </w:tcPr>
          <w:p w14:paraId="082B5BD8" w14:textId="77777777" w:rsidR="00305A1D" w:rsidRPr="00CA195E" w:rsidRDefault="00305A1D" w:rsidP="002404B3">
            <w:pPr>
              <w:tabs>
                <w:tab w:val="left" w:pos="540"/>
              </w:tabs>
              <w:jc w:val="center"/>
              <w:rPr>
                <w:sz w:val="22"/>
                <w:szCs w:val="22"/>
              </w:rPr>
            </w:pPr>
            <w:r w:rsidRPr="00CA195E">
              <w:rPr>
                <w:sz w:val="22"/>
                <w:szCs w:val="22"/>
              </w:rPr>
              <w:t>40</w:t>
            </w:r>
          </w:p>
        </w:tc>
        <w:tc>
          <w:tcPr>
            <w:tcW w:w="1701" w:type="dxa"/>
            <w:shd w:val="clear" w:color="auto" w:fill="auto"/>
          </w:tcPr>
          <w:p w14:paraId="026F11E3"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7A0DEF94"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03ACF0DD"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1CA10EA7" w14:textId="77777777" w:rsidR="00305A1D" w:rsidRPr="00CA195E" w:rsidRDefault="00305A1D" w:rsidP="002404B3">
            <w:pPr>
              <w:tabs>
                <w:tab w:val="left" w:pos="540"/>
              </w:tabs>
              <w:jc w:val="both"/>
              <w:rPr>
                <w:color w:val="FFFFFF"/>
                <w:sz w:val="22"/>
                <w:szCs w:val="22"/>
              </w:rPr>
            </w:pPr>
          </w:p>
        </w:tc>
      </w:tr>
      <w:tr w:rsidR="00305A1D" w:rsidRPr="00CA195E" w14:paraId="059FCD30" w14:textId="77777777" w:rsidTr="00BC27D9">
        <w:trPr>
          <w:jc w:val="center"/>
        </w:trPr>
        <w:tc>
          <w:tcPr>
            <w:tcW w:w="704" w:type="dxa"/>
            <w:shd w:val="clear" w:color="auto" w:fill="auto"/>
            <w:vAlign w:val="center"/>
          </w:tcPr>
          <w:p w14:paraId="65580B2C" w14:textId="77777777" w:rsidR="00305A1D" w:rsidRPr="00CA195E" w:rsidRDefault="00305A1D" w:rsidP="002404B3">
            <w:pPr>
              <w:tabs>
                <w:tab w:val="left" w:pos="540"/>
              </w:tabs>
              <w:jc w:val="center"/>
              <w:rPr>
                <w:color w:val="FFFFFF"/>
                <w:sz w:val="22"/>
                <w:szCs w:val="22"/>
              </w:rPr>
            </w:pPr>
            <w:r w:rsidRPr="00CA195E">
              <w:rPr>
                <w:sz w:val="22"/>
                <w:szCs w:val="22"/>
              </w:rPr>
              <w:t>2</w:t>
            </w:r>
          </w:p>
        </w:tc>
        <w:tc>
          <w:tcPr>
            <w:tcW w:w="1985" w:type="dxa"/>
            <w:shd w:val="clear" w:color="auto" w:fill="auto"/>
          </w:tcPr>
          <w:p w14:paraId="7DB17F48" w14:textId="77777777" w:rsidR="00305A1D" w:rsidRPr="00CA195E" w:rsidRDefault="00305A1D" w:rsidP="002404B3">
            <w:pPr>
              <w:tabs>
                <w:tab w:val="left" w:pos="540"/>
              </w:tabs>
              <w:jc w:val="both"/>
              <w:rPr>
                <w:sz w:val="22"/>
                <w:szCs w:val="22"/>
              </w:rPr>
            </w:pPr>
            <w:r w:rsidRPr="00CA195E">
              <w:rPr>
                <w:sz w:val="22"/>
                <w:szCs w:val="22"/>
              </w:rPr>
              <w:t xml:space="preserve">Valka, </w:t>
            </w:r>
          </w:p>
          <w:p w14:paraId="1D6CE75E" w14:textId="77777777" w:rsidR="00305A1D" w:rsidRPr="00CA195E" w:rsidRDefault="00305A1D" w:rsidP="002404B3">
            <w:pPr>
              <w:tabs>
                <w:tab w:val="left" w:pos="540"/>
              </w:tabs>
              <w:jc w:val="both"/>
              <w:rPr>
                <w:color w:val="FFFFFF"/>
                <w:sz w:val="22"/>
                <w:szCs w:val="22"/>
              </w:rPr>
            </w:pPr>
            <w:r w:rsidRPr="00CA195E">
              <w:rPr>
                <w:sz w:val="22"/>
                <w:szCs w:val="22"/>
              </w:rPr>
              <w:t>Rīgas iela 2</w:t>
            </w:r>
          </w:p>
        </w:tc>
        <w:tc>
          <w:tcPr>
            <w:tcW w:w="1275" w:type="dxa"/>
            <w:shd w:val="clear" w:color="auto" w:fill="auto"/>
            <w:vAlign w:val="center"/>
          </w:tcPr>
          <w:p w14:paraId="75F4BE83" w14:textId="77777777" w:rsidR="00305A1D" w:rsidRPr="00CA195E" w:rsidRDefault="00305A1D" w:rsidP="002404B3">
            <w:pPr>
              <w:tabs>
                <w:tab w:val="left" w:pos="540"/>
              </w:tabs>
              <w:jc w:val="center"/>
              <w:rPr>
                <w:sz w:val="22"/>
                <w:szCs w:val="22"/>
              </w:rPr>
            </w:pPr>
            <w:r w:rsidRPr="00CA195E">
              <w:rPr>
                <w:sz w:val="22"/>
                <w:szCs w:val="22"/>
              </w:rPr>
              <w:t>25</w:t>
            </w:r>
          </w:p>
        </w:tc>
        <w:tc>
          <w:tcPr>
            <w:tcW w:w="1701" w:type="dxa"/>
            <w:shd w:val="clear" w:color="auto" w:fill="auto"/>
          </w:tcPr>
          <w:p w14:paraId="493D9EBA"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5BFF1837"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6450DD3B"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0D4405D1" w14:textId="77777777" w:rsidR="00305A1D" w:rsidRPr="00CA195E" w:rsidRDefault="00305A1D" w:rsidP="002404B3">
            <w:pPr>
              <w:tabs>
                <w:tab w:val="left" w:pos="540"/>
              </w:tabs>
              <w:jc w:val="both"/>
              <w:rPr>
                <w:color w:val="FFFFFF"/>
                <w:sz w:val="22"/>
                <w:szCs w:val="22"/>
              </w:rPr>
            </w:pPr>
          </w:p>
        </w:tc>
      </w:tr>
      <w:tr w:rsidR="00305A1D" w:rsidRPr="00CA195E" w14:paraId="05032FA3" w14:textId="77777777" w:rsidTr="00BC27D9">
        <w:trPr>
          <w:jc w:val="center"/>
        </w:trPr>
        <w:tc>
          <w:tcPr>
            <w:tcW w:w="704" w:type="dxa"/>
            <w:shd w:val="clear" w:color="auto" w:fill="auto"/>
            <w:vAlign w:val="center"/>
          </w:tcPr>
          <w:p w14:paraId="69F0DB6A" w14:textId="720C40B1" w:rsidR="00305A1D" w:rsidRPr="00CA195E" w:rsidRDefault="005E261E" w:rsidP="002404B3">
            <w:pPr>
              <w:tabs>
                <w:tab w:val="left" w:pos="540"/>
              </w:tabs>
              <w:jc w:val="center"/>
              <w:rPr>
                <w:color w:val="FFFFFF"/>
                <w:sz w:val="22"/>
                <w:szCs w:val="22"/>
              </w:rPr>
            </w:pPr>
            <w:r w:rsidRPr="00CA195E">
              <w:rPr>
                <w:sz w:val="22"/>
                <w:szCs w:val="22"/>
              </w:rPr>
              <w:t>3</w:t>
            </w:r>
          </w:p>
        </w:tc>
        <w:tc>
          <w:tcPr>
            <w:tcW w:w="1985" w:type="dxa"/>
            <w:shd w:val="clear" w:color="auto" w:fill="auto"/>
          </w:tcPr>
          <w:p w14:paraId="581E5144" w14:textId="77777777" w:rsidR="00305A1D" w:rsidRPr="00CA195E" w:rsidRDefault="00305A1D" w:rsidP="002404B3">
            <w:pPr>
              <w:tabs>
                <w:tab w:val="left" w:pos="540"/>
              </w:tabs>
              <w:jc w:val="both"/>
              <w:rPr>
                <w:sz w:val="22"/>
                <w:szCs w:val="22"/>
              </w:rPr>
            </w:pPr>
            <w:r w:rsidRPr="00CA195E">
              <w:rPr>
                <w:sz w:val="22"/>
                <w:szCs w:val="22"/>
              </w:rPr>
              <w:t xml:space="preserve">Limbaži, </w:t>
            </w:r>
          </w:p>
          <w:p w14:paraId="1E207CCA" w14:textId="77777777" w:rsidR="00305A1D" w:rsidRPr="00CA195E" w:rsidRDefault="00305A1D" w:rsidP="002404B3">
            <w:pPr>
              <w:tabs>
                <w:tab w:val="left" w:pos="540"/>
              </w:tabs>
              <w:jc w:val="both"/>
              <w:rPr>
                <w:color w:val="FFFFFF"/>
                <w:sz w:val="22"/>
                <w:szCs w:val="22"/>
              </w:rPr>
            </w:pPr>
            <w:r w:rsidRPr="00CA195E">
              <w:rPr>
                <w:sz w:val="22"/>
                <w:szCs w:val="22"/>
              </w:rPr>
              <w:t>Cēsu iela 18</w:t>
            </w:r>
          </w:p>
        </w:tc>
        <w:tc>
          <w:tcPr>
            <w:tcW w:w="1275" w:type="dxa"/>
            <w:shd w:val="clear" w:color="auto" w:fill="auto"/>
            <w:vAlign w:val="center"/>
          </w:tcPr>
          <w:p w14:paraId="5F60181D" w14:textId="77777777" w:rsidR="00305A1D" w:rsidRPr="00CA195E" w:rsidRDefault="00305A1D" w:rsidP="002404B3">
            <w:pPr>
              <w:tabs>
                <w:tab w:val="left" w:pos="540"/>
              </w:tabs>
              <w:jc w:val="center"/>
              <w:rPr>
                <w:sz w:val="22"/>
                <w:szCs w:val="22"/>
              </w:rPr>
            </w:pPr>
            <w:r w:rsidRPr="00CA195E">
              <w:rPr>
                <w:sz w:val="22"/>
                <w:szCs w:val="22"/>
              </w:rPr>
              <w:t>25</w:t>
            </w:r>
          </w:p>
        </w:tc>
        <w:tc>
          <w:tcPr>
            <w:tcW w:w="1701" w:type="dxa"/>
            <w:shd w:val="clear" w:color="auto" w:fill="auto"/>
          </w:tcPr>
          <w:p w14:paraId="0489FC5C"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3CA31782"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57C9B802"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70A50023" w14:textId="77777777" w:rsidR="00305A1D" w:rsidRPr="00CA195E" w:rsidRDefault="00305A1D" w:rsidP="002404B3">
            <w:pPr>
              <w:tabs>
                <w:tab w:val="left" w:pos="540"/>
              </w:tabs>
              <w:jc w:val="both"/>
              <w:rPr>
                <w:color w:val="FFFFFF"/>
                <w:sz w:val="22"/>
                <w:szCs w:val="22"/>
              </w:rPr>
            </w:pPr>
          </w:p>
        </w:tc>
      </w:tr>
      <w:tr w:rsidR="00305A1D" w:rsidRPr="00CA195E" w14:paraId="4AA16A1B" w14:textId="77777777" w:rsidTr="00BC27D9">
        <w:trPr>
          <w:jc w:val="center"/>
        </w:trPr>
        <w:tc>
          <w:tcPr>
            <w:tcW w:w="704" w:type="dxa"/>
            <w:shd w:val="clear" w:color="auto" w:fill="auto"/>
            <w:vAlign w:val="center"/>
          </w:tcPr>
          <w:p w14:paraId="66472980" w14:textId="2AFC659C" w:rsidR="00305A1D" w:rsidRPr="00CA195E" w:rsidRDefault="005E261E" w:rsidP="002404B3">
            <w:pPr>
              <w:tabs>
                <w:tab w:val="left" w:pos="540"/>
              </w:tabs>
              <w:jc w:val="center"/>
              <w:rPr>
                <w:color w:val="FFFFFF"/>
                <w:sz w:val="22"/>
                <w:szCs w:val="22"/>
              </w:rPr>
            </w:pPr>
            <w:r w:rsidRPr="00CA195E">
              <w:rPr>
                <w:sz w:val="22"/>
                <w:szCs w:val="22"/>
              </w:rPr>
              <w:t>4</w:t>
            </w:r>
          </w:p>
        </w:tc>
        <w:tc>
          <w:tcPr>
            <w:tcW w:w="1985" w:type="dxa"/>
            <w:shd w:val="clear" w:color="auto" w:fill="auto"/>
          </w:tcPr>
          <w:p w14:paraId="530FF08F" w14:textId="77777777" w:rsidR="00305A1D" w:rsidRPr="00CA195E" w:rsidRDefault="00305A1D" w:rsidP="002404B3">
            <w:pPr>
              <w:tabs>
                <w:tab w:val="left" w:pos="540"/>
              </w:tabs>
              <w:jc w:val="both"/>
              <w:rPr>
                <w:sz w:val="22"/>
                <w:szCs w:val="22"/>
              </w:rPr>
            </w:pPr>
            <w:r w:rsidRPr="00CA195E">
              <w:rPr>
                <w:sz w:val="22"/>
                <w:szCs w:val="22"/>
              </w:rPr>
              <w:t xml:space="preserve">Sigulda, </w:t>
            </w:r>
          </w:p>
          <w:p w14:paraId="258C8EB8" w14:textId="77777777" w:rsidR="00305A1D" w:rsidRPr="00CA195E" w:rsidRDefault="00305A1D" w:rsidP="002404B3">
            <w:pPr>
              <w:tabs>
                <w:tab w:val="left" w:pos="540"/>
              </w:tabs>
              <w:jc w:val="both"/>
              <w:rPr>
                <w:color w:val="FFFFFF"/>
                <w:sz w:val="22"/>
                <w:szCs w:val="22"/>
              </w:rPr>
            </w:pPr>
            <w:r w:rsidRPr="00CA195E">
              <w:rPr>
                <w:sz w:val="22"/>
                <w:szCs w:val="22"/>
              </w:rPr>
              <w:t>Šveices iela 27</w:t>
            </w:r>
          </w:p>
        </w:tc>
        <w:tc>
          <w:tcPr>
            <w:tcW w:w="1275" w:type="dxa"/>
            <w:shd w:val="clear" w:color="auto" w:fill="auto"/>
            <w:vAlign w:val="center"/>
          </w:tcPr>
          <w:p w14:paraId="1C4BEA7C" w14:textId="77777777" w:rsidR="00305A1D" w:rsidRPr="00CA195E" w:rsidRDefault="00305A1D" w:rsidP="002404B3">
            <w:pPr>
              <w:tabs>
                <w:tab w:val="left" w:pos="540"/>
              </w:tabs>
              <w:jc w:val="center"/>
              <w:rPr>
                <w:sz w:val="22"/>
                <w:szCs w:val="22"/>
              </w:rPr>
            </w:pPr>
            <w:r w:rsidRPr="00CA195E">
              <w:rPr>
                <w:sz w:val="22"/>
                <w:szCs w:val="22"/>
              </w:rPr>
              <w:t>25</w:t>
            </w:r>
          </w:p>
        </w:tc>
        <w:tc>
          <w:tcPr>
            <w:tcW w:w="1701" w:type="dxa"/>
            <w:shd w:val="clear" w:color="auto" w:fill="auto"/>
          </w:tcPr>
          <w:p w14:paraId="276F4F05"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74374097"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06B5CF87"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07E72C76" w14:textId="77777777" w:rsidR="00305A1D" w:rsidRPr="00CA195E" w:rsidRDefault="00305A1D" w:rsidP="002404B3">
            <w:pPr>
              <w:tabs>
                <w:tab w:val="left" w:pos="540"/>
              </w:tabs>
              <w:jc w:val="both"/>
              <w:rPr>
                <w:color w:val="FFFFFF"/>
                <w:sz w:val="22"/>
                <w:szCs w:val="22"/>
              </w:rPr>
            </w:pPr>
          </w:p>
        </w:tc>
      </w:tr>
      <w:tr w:rsidR="00305A1D" w:rsidRPr="00CA195E" w14:paraId="54820C48" w14:textId="77777777" w:rsidTr="00BC27D9">
        <w:trPr>
          <w:jc w:val="center"/>
        </w:trPr>
        <w:tc>
          <w:tcPr>
            <w:tcW w:w="704" w:type="dxa"/>
            <w:shd w:val="clear" w:color="auto" w:fill="auto"/>
            <w:vAlign w:val="center"/>
          </w:tcPr>
          <w:p w14:paraId="2D707356" w14:textId="46E751B0" w:rsidR="00305A1D" w:rsidRPr="00CA195E" w:rsidRDefault="005E261E" w:rsidP="002404B3">
            <w:pPr>
              <w:tabs>
                <w:tab w:val="left" w:pos="540"/>
              </w:tabs>
              <w:jc w:val="center"/>
              <w:rPr>
                <w:color w:val="FFFFFF"/>
                <w:sz w:val="22"/>
                <w:szCs w:val="22"/>
              </w:rPr>
            </w:pPr>
            <w:r w:rsidRPr="00CA195E">
              <w:rPr>
                <w:sz w:val="22"/>
                <w:szCs w:val="22"/>
              </w:rPr>
              <w:t>5</w:t>
            </w:r>
          </w:p>
        </w:tc>
        <w:tc>
          <w:tcPr>
            <w:tcW w:w="1985" w:type="dxa"/>
            <w:shd w:val="clear" w:color="auto" w:fill="auto"/>
          </w:tcPr>
          <w:p w14:paraId="4E0588CD" w14:textId="77777777" w:rsidR="00305A1D" w:rsidRPr="00CA195E" w:rsidRDefault="00305A1D" w:rsidP="002404B3">
            <w:pPr>
              <w:tabs>
                <w:tab w:val="left" w:pos="540"/>
              </w:tabs>
              <w:jc w:val="both"/>
              <w:rPr>
                <w:sz w:val="22"/>
                <w:szCs w:val="22"/>
              </w:rPr>
            </w:pPr>
            <w:r w:rsidRPr="00CA195E">
              <w:rPr>
                <w:sz w:val="22"/>
                <w:szCs w:val="22"/>
              </w:rPr>
              <w:t xml:space="preserve">Talsi, </w:t>
            </w:r>
          </w:p>
          <w:p w14:paraId="455E0327" w14:textId="77777777" w:rsidR="00305A1D" w:rsidRPr="00CA195E" w:rsidRDefault="00305A1D" w:rsidP="002404B3">
            <w:pPr>
              <w:tabs>
                <w:tab w:val="left" w:pos="540"/>
              </w:tabs>
              <w:jc w:val="both"/>
              <w:rPr>
                <w:color w:val="FFFFFF"/>
                <w:sz w:val="22"/>
                <w:szCs w:val="22"/>
              </w:rPr>
            </w:pPr>
            <w:r w:rsidRPr="00CA195E">
              <w:rPr>
                <w:sz w:val="22"/>
                <w:szCs w:val="22"/>
              </w:rPr>
              <w:t>K.Mīlenbaha iela 2</w:t>
            </w:r>
          </w:p>
        </w:tc>
        <w:tc>
          <w:tcPr>
            <w:tcW w:w="1275" w:type="dxa"/>
            <w:shd w:val="clear" w:color="auto" w:fill="auto"/>
            <w:vAlign w:val="center"/>
          </w:tcPr>
          <w:p w14:paraId="42ABD179" w14:textId="77777777" w:rsidR="00305A1D" w:rsidRPr="00CA195E" w:rsidRDefault="00305A1D" w:rsidP="002404B3">
            <w:pPr>
              <w:tabs>
                <w:tab w:val="left" w:pos="540"/>
              </w:tabs>
              <w:jc w:val="center"/>
              <w:rPr>
                <w:sz w:val="22"/>
                <w:szCs w:val="22"/>
              </w:rPr>
            </w:pPr>
            <w:r w:rsidRPr="00CA195E">
              <w:rPr>
                <w:sz w:val="22"/>
                <w:szCs w:val="22"/>
              </w:rPr>
              <w:t>22</w:t>
            </w:r>
          </w:p>
        </w:tc>
        <w:tc>
          <w:tcPr>
            <w:tcW w:w="1701" w:type="dxa"/>
            <w:shd w:val="clear" w:color="auto" w:fill="auto"/>
          </w:tcPr>
          <w:p w14:paraId="548FF4C9"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31AE9717"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11E71F8E" w14:textId="77777777" w:rsidR="00305A1D" w:rsidRPr="00CA195E" w:rsidRDefault="00305A1D" w:rsidP="002404B3">
            <w:pPr>
              <w:tabs>
                <w:tab w:val="left" w:pos="540"/>
              </w:tabs>
              <w:jc w:val="both"/>
              <w:rPr>
                <w:color w:val="FFFFFF"/>
                <w:sz w:val="22"/>
                <w:szCs w:val="22"/>
              </w:rPr>
            </w:pPr>
          </w:p>
        </w:tc>
        <w:tc>
          <w:tcPr>
            <w:tcW w:w="1418" w:type="dxa"/>
            <w:tcBorders>
              <w:bottom w:val="single" w:sz="18" w:space="0" w:color="auto"/>
            </w:tcBorders>
            <w:shd w:val="clear" w:color="auto" w:fill="auto"/>
          </w:tcPr>
          <w:p w14:paraId="6AB24806" w14:textId="77777777" w:rsidR="00305A1D" w:rsidRPr="00CA195E" w:rsidRDefault="00305A1D" w:rsidP="002404B3">
            <w:pPr>
              <w:tabs>
                <w:tab w:val="left" w:pos="540"/>
              </w:tabs>
              <w:jc w:val="both"/>
              <w:rPr>
                <w:color w:val="FFFFFF"/>
                <w:sz w:val="22"/>
                <w:szCs w:val="22"/>
              </w:rPr>
            </w:pPr>
          </w:p>
        </w:tc>
      </w:tr>
      <w:tr w:rsidR="00305A1D" w:rsidRPr="00CA195E" w14:paraId="2E614DD7" w14:textId="77777777" w:rsidTr="00BC27D9">
        <w:trPr>
          <w:jc w:val="center"/>
        </w:trPr>
        <w:tc>
          <w:tcPr>
            <w:tcW w:w="9067" w:type="dxa"/>
            <w:gridSpan w:val="6"/>
            <w:tcBorders>
              <w:right w:val="single" w:sz="18" w:space="0" w:color="auto"/>
            </w:tcBorders>
            <w:shd w:val="clear" w:color="auto" w:fill="auto"/>
          </w:tcPr>
          <w:p w14:paraId="1C1E1AE6" w14:textId="77777777" w:rsidR="00305A1D" w:rsidRPr="00CA195E" w:rsidRDefault="00305A1D" w:rsidP="002404B3">
            <w:pPr>
              <w:tabs>
                <w:tab w:val="left" w:pos="540"/>
              </w:tabs>
              <w:jc w:val="right"/>
              <w:rPr>
                <w:color w:val="FFFFFF"/>
                <w:sz w:val="22"/>
                <w:szCs w:val="22"/>
              </w:rPr>
            </w:pPr>
            <w:r w:rsidRPr="00CA195E">
              <w:rPr>
                <w:b/>
                <w:sz w:val="22"/>
                <w:szCs w:val="22"/>
              </w:rPr>
              <w:t>KOPĀ, EUR bez PVN</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14:paraId="49FA9CE1" w14:textId="77777777" w:rsidR="00305A1D" w:rsidRPr="00CA195E" w:rsidRDefault="00305A1D" w:rsidP="002404B3">
            <w:pPr>
              <w:tabs>
                <w:tab w:val="left" w:pos="540"/>
              </w:tabs>
              <w:jc w:val="both"/>
              <w:rPr>
                <w:sz w:val="22"/>
                <w:szCs w:val="22"/>
              </w:rPr>
            </w:pPr>
          </w:p>
        </w:tc>
      </w:tr>
      <w:tr w:rsidR="00305A1D" w:rsidRPr="00CA195E" w14:paraId="32DB0B7E" w14:textId="77777777" w:rsidTr="00BC27D9">
        <w:trPr>
          <w:jc w:val="center"/>
        </w:trPr>
        <w:tc>
          <w:tcPr>
            <w:tcW w:w="9067" w:type="dxa"/>
            <w:gridSpan w:val="6"/>
            <w:tcBorders>
              <w:right w:val="single" w:sz="18" w:space="0" w:color="auto"/>
            </w:tcBorders>
            <w:shd w:val="clear" w:color="auto" w:fill="auto"/>
          </w:tcPr>
          <w:p w14:paraId="65F3EC5F" w14:textId="77777777" w:rsidR="00305A1D" w:rsidRPr="00CA195E" w:rsidRDefault="00305A1D" w:rsidP="002404B3">
            <w:pPr>
              <w:tabs>
                <w:tab w:val="left" w:pos="540"/>
              </w:tabs>
              <w:jc w:val="right"/>
              <w:rPr>
                <w:color w:val="FFFFFF"/>
                <w:sz w:val="22"/>
                <w:szCs w:val="22"/>
              </w:rPr>
            </w:pPr>
            <w:r w:rsidRPr="00CA195E">
              <w:rPr>
                <w:b/>
                <w:sz w:val="22"/>
                <w:szCs w:val="22"/>
              </w:rPr>
              <w:t>PVN 21%</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14:paraId="59BFEC5A" w14:textId="77777777" w:rsidR="00305A1D" w:rsidRPr="00CA195E" w:rsidRDefault="00305A1D" w:rsidP="002404B3">
            <w:pPr>
              <w:tabs>
                <w:tab w:val="left" w:pos="540"/>
              </w:tabs>
              <w:jc w:val="right"/>
              <w:rPr>
                <w:color w:val="FFFFFF"/>
                <w:sz w:val="22"/>
                <w:szCs w:val="22"/>
              </w:rPr>
            </w:pPr>
          </w:p>
        </w:tc>
      </w:tr>
      <w:tr w:rsidR="00305A1D" w:rsidRPr="00CA195E" w14:paraId="77D52D36" w14:textId="77777777" w:rsidTr="00BC27D9">
        <w:trPr>
          <w:jc w:val="center"/>
        </w:trPr>
        <w:tc>
          <w:tcPr>
            <w:tcW w:w="9067" w:type="dxa"/>
            <w:gridSpan w:val="6"/>
            <w:tcBorders>
              <w:right w:val="single" w:sz="18" w:space="0" w:color="auto"/>
            </w:tcBorders>
            <w:shd w:val="clear" w:color="auto" w:fill="auto"/>
          </w:tcPr>
          <w:p w14:paraId="1854AF9A" w14:textId="77777777" w:rsidR="00305A1D" w:rsidRPr="00CA195E" w:rsidRDefault="00305A1D" w:rsidP="002404B3">
            <w:pPr>
              <w:tabs>
                <w:tab w:val="left" w:pos="540"/>
              </w:tabs>
              <w:jc w:val="right"/>
              <w:rPr>
                <w:color w:val="FFFFFF"/>
                <w:sz w:val="22"/>
                <w:szCs w:val="22"/>
              </w:rPr>
            </w:pPr>
            <w:r w:rsidRPr="00CA195E">
              <w:rPr>
                <w:b/>
                <w:sz w:val="22"/>
                <w:szCs w:val="22"/>
              </w:rPr>
              <w:t>KOPĀ, EUR ar PVN</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14:paraId="03E15DB9" w14:textId="77777777" w:rsidR="00305A1D" w:rsidRPr="00CA195E" w:rsidRDefault="00305A1D" w:rsidP="002404B3">
            <w:pPr>
              <w:tabs>
                <w:tab w:val="left" w:pos="540"/>
              </w:tabs>
              <w:jc w:val="right"/>
              <w:rPr>
                <w:color w:val="FFFFFF"/>
                <w:sz w:val="22"/>
                <w:szCs w:val="22"/>
              </w:rPr>
            </w:pPr>
          </w:p>
        </w:tc>
      </w:tr>
    </w:tbl>
    <w:p w14:paraId="48347ADC" w14:textId="77777777" w:rsidR="00305A1D" w:rsidRPr="00CA195E" w:rsidRDefault="00305A1D" w:rsidP="00305A1D">
      <w:pPr>
        <w:tabs>
          <w:tab w:val="left" w:pos="540"/>
        </w:tabs>
        <w:jc w:val="both"/>
        <w:rPr>
          <w:color w:val="FFFFFF"/>
        </w:rPr>
      </w:pPr>
    </w:p>
    <w:p w14:paraId="205A28B5" w14:textId="77777777" w:rsidR="00305A1D" w:rsidRPr="00CA195E" w:rsidRDefault="00305A1D" w:rsidP="00305A1D">
      <w:r w:rsidRPr="00CA195E">
        <w:t>Piezīmes:</w:t>
      </w:r>
    </w:p>
    <w:p w14:paraId="3DD878FA" w14:textId="77777777" w:rsidR="00305A1D" w:rsidRPr="00CA195E" w:rsidRDefault="00305A1D" w:rsidP="00305A1D">
      <w:r w:rsidRPr="00CA195E">
        <w:t>*  5.aile = 3.aile x 4.aile</w:t>
      </w:r>
    </w:p>
    <w:p w14:paraId="34A5E4C4" w14:textId="77777777" w:rsidR="00305A1D" w:rsidRPr="00CA195E" w:rsidRDefault="00305A1D" w:rsidP="00305A1D">
      <w:r w:rsidRPr="00CA195E">
        <w:t>**  7.aile = 5.aile + 6.aile</w:t>
      </w:r>
    </w:p>
    <w:p w14:paraId="5B45F3CA" w14:textId="12375F7C" w:rsidR="00305A1D" w:rsidRDefault="00305A1D" w:rsidP="00305A1D"/>
    <w:p w14:paraId="7156E48C" w14:textId="2D8ABA28" w:rsidR="00F7131D" w:rsidRDefault="00F7131D" w:rsidP="00305A1D"/>
    <w:p w14:paraId="3E146E91" w14:textId="30E288F1" w:rsidR="00F7131D" w:rsidRDefault="00F7131D" w:rsidP="00305A1D"/>
    <w:p w14:paraId="7DAC5E56" w14:textId="77777777" w:rsidR="00F7131D" w:rsidRPr="00D72B3B" w:rsidRDefault="00F7131D" w:rsidP="00305A1D"/>
    <w:p w14:paraId="10EB4FD2" w14:textId="77777777" w:rsidR="00F7131D" w:rsidRPr="008A01A5" w:rsidRDefault="00F7131D" w:rsidP="00F7131D">
      <w:pPr>
        <w:tabs>
          <w:tab w:val="left" w:pos="426"/>
        </w:tabs>
        <w:rPr>
          <w:bCs/>
          <w:i/>
          <w:lang w:eastAsia="lv-LV"/>
        </w:rPr>
      </w:pPr>
      <w:r w:rsidRPr="008A01A5">
        <w:rPr>
          <w:bCs/>
          <w:i/>
          <w:lang w:eastAsia="lv-LV"/>
        </w:rPr>
        <w:t>__________________________________________________________________________________</w:t>
      </w:r>
    </w:p>
    <w:p w14:paraId="2E61F6AB" w14:textId="77777777" w:rsidR="00F7131D" w:rsidRPr="008A01A5" w:rsidRDefault="00F7131D" w:rsidP="00F7131D">
      <w:pPr>
        <w:tabs>
          <w:tab w:val="left" w:pos="0"/>
        </w:tabs>
        <w:ind w:right="-143"/>
        <w:jc w:val="center"/>
        <w:rPr>
          <w:bCs/>
          <w:i/>
          <w:sz w:val="20"/>
          <w:szCs w:val="20"/>
          <w:lang w:eastAsia="lv-LV"/>
        </w:rPr>
      </w:pPr>
      <w:r w:rsidRPr="008A01A5">
        <w:rPr>
          <w:bCs/>
          <w:i/>
          <w:sz w:val="20"/>
          <w:szCs w:val="20"/>
          <w:lang w:eastAsia="lv-LV"/>
        </w:rPr>
        <w:t>(uzņēmuma vadītāja vai tā pilnvarotās personas (pievienot pilnvaras oriģinālu vai apliecinātu kopiju) paraksts, tā atšifrējums)</w:t>
      </w:r>
    </w:p>
    <w:p w14:paraId="7F40CD9E" w14:textId="77777777" w:rsidR="00F7131D" w:rsidRPr="000528F6" w:rsidRDefault="00F7131D" w:rsidP="00F7131D">
      <w:pPr>
        <w:rPr>
          <w:bCs/>
          <w:i/>
        </w:rPr>
      </w:pPr>
    </w:p>
    <w:p w14:paraId="741D1BE2" w14:textId="0DA89351" w:rsidR="00F7131D" w:rsidRDefault="00F7131D" w:rsidP="00F7131D">
      <w:pPr>
        <w:tabs>
          <w:tab w:val="left" w:pos="2160"/>
        </w:tabs>
        <w:jc w:val="both"/>
        <w:rPr>
          <w:bCs/>
        </w:rPr>
      </w:pPr>
      <w:r>
        <w:rPr>
          <w:bCs/>
        </w:rPr>
        <w:t>20</w:t>
      </w:r>
      <w:r w:rsidR="000F0022">
        <w:rPr>
          <w:bCs/>
        </w:rPr>
        <w:t>20</w:t>
      </w:r>
      <w:r w:rsidRPr="000528F6">
        <w:rPr>
          <w:bCs/>
        </w:rPr>
        <w:t>. gada ___. _____________</w:t>
      </w:r>
    </w:p>
    <w:p w14:paraId="28A8E897" w14:textId="3ECA1FC6" w:rsidR="008A7548" w:rsidRPr="005E055E" w:rsidRDefault="008A7548" w:rsidP="00F7131D">
      <w:pPr>
        <w:suppressAutoHyphens w:val="0"/>
        <w:rPr>
          <w:bCs/>
          <w:lang w:eastAsia="en-US"/>
        </w:rPr>
      </w:pPr>
    </w:p>
    <w:sectPr w:rsidR="008A7548" w:rsidRPr="005E055E" w:rsidSect="00D55ABC">
      <w:footerReference w:type="default" r:id="rId18"/>
      <w:footerReference w:type="first" r:id="rId19"/>
      <w:pgSz w:w="12240" w:h="15840"/>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45B0" w14:textId="77777777" w:rsidR="00F3201E" w:rsidRDefault="00F3201E" w:rsidP="00D55ABC">
      <w:r>
        <w:separator/>
      </w:r>
    </w:p>
  </w:endnote>
  <w:endnote w:type="continuationSeparator" w:id="0">
    <w:p w14:paraId="77B765D5" w14:textId="77777777" w:rsidR="00F3201E" w:rsidRDefault="00F3201E" w:rsidP="00D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charset w:val="80"/>
    <w:family w:val="auto"/>
    <w:pitch w:val="default"/>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622175"/>
      <w:docPartObj>
        <w:docPartGallery w:val="Page Numbers (Bottom of Page)"/>
        <w:docPartUnique/>
      </w:docPartObj>
    </w:sdtPr>
    <w:sdtEndPr/>
    <w:sdtContent>
      <w:p w14:paraId="58EF49F3" w14:textId="77777777" w:rsidR="00624B0D" w:rsidRDefault="00624B0D">
        <w:pPr>
          <w:pStyle w:val="Kjene"/>
          <w:jc w:val="right"/>
        </w:pPr>
        <w:r>
          <w:fldChar w:fldCharType="begin"/>
        </w:r>
        <w:r>
          <w:instrText>PAGE   \* MERGEFORMAT</w:instrText>
        </w:r>
        <w:r>
          <w:fldChar w:fldCharType="separate"/>
        </w:r>
        <w:r w:rsidR="00EE3C67">
          <w:rPr>
            <w:noProof/>
          </w:rPr>
          <w:t>15</w:t>
        </w:r>
        <w:r>
          <w:fldChar w:fldCharType="end"/>
        </w:r>
      </w:p>
    </w:sdtContent>
  </w:sdt>
  <w:p w14:paraId="6EF4CB83" w14:textId="77777777" w:rsidR="00624B0D" w:rsidRDefault="00624B0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046138"/>
      <w:docPartObj>
        <w:docPartGallery w:val="Page Numbers (Bottom of Page)"/>
        <w:docPartUnique/>
      </w:docPartObj>
    </w:sdtPr>
    <w:sdtEndPr/>
    <w:sdtContent>
      <w:p w14:paraId="18B0D815" w14:textId="77777777" w:rsidR="00624B0D" w:rsidRDefault="00624B0D">
        <w:pPr>
          <w:pStyle w:val="Kjene"/>
          <w:jc w:val="right"/>
        </w:pPr>
        <w:r>
          <w:fldChar w:fldCharType="begin"/>
        </w:r>
        <w:r>
          <w:instrText>PAGE   \* MERGEFORMAT</w:instrText>
        </w:r>
        <w:r>
          <w:fldChar w:fldCharType="separate"/>
        </w:r>
        <w:r>
          <w:rPr>
            <w:noProof/>
          </w:rPr>
          <w:t>1</w:t>
        </w:r>
        <w:r>
          <w:fldChar w:fldCharType="end"/>
        </w:r>
      </w:p>
    </w:sdtContent>
  </w:sdt>
  <w:p w14:paraId="535E5F6A" w14:textId="77777777" w:rsidR="00624B0D" w:rsidRDefault="00624B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87EB" w14:textId="77777777" w:rsidR="00F3201E" w:rsidRDefault="00F3201E" w:rsidP="00D55ABC">
      <w:r>
        <w:separator/>
      </w:r>
    </w:p>
  </w:footnote>
  <w:footnote w:type="continuationSeparator" w:id="0">
    <w:p w14:paraId="0AF14E5E" w14:textId="77777777" w:rsidR="00F3201E" w:rsidRDefault="00F3201E" w:rsidP="00D55ABC">
      <w:r>
        <w:continuationSeparator/>
      </w:r>
    </w:p>
  </w:footnote>
  <w:footnote w:id="1">
    <w:p w14:paraId="3992BFDB" w14:textId="77777777" w:rsidR="00305A1D" w:rsidRPr="00B75342" w:rsidRDefault="00305A1D" w:rsidP="00305A1D">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14:paraId="4DD71238" w14:textId="77777777" w:rsidR="00305A1D" w:rsidRPr="00B046DE" w:rsidRDefault="00305A1D" w:rsidP="00305A1D">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2F3758"/>
    <w:multiLevelType w:val="multilevel"/>
    <w:tmpl w:val="27EAA9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50DD3"/>
    <w:multiLevelType w:val="hybridMultilevel"/>
    <w:tmpl w:val="15800CE4"/>
    <w:lvl w:ilvl="0" w:tplc="9B9C4B98">
      <w:start w:val="1"/>
      <w:numFmt w:val="decimal"/>
      <w:lvlText w:val="%1."/>
      <w:lvlJc w:val="left"/>
      <w:pPr>
        <w:ind w:left="36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BC5F81"/>
    <w:multiLevelType w:val="hybridMultilevel"/>
    <w:tmpl w:val="9348D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0F05E4"/>
    <w:multiLevelType w:val="multilevel"/>
    <w:tmpl w:val="98266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5337F"/>
    <w:multiLevelType w:val="multilevel"/>
    <w:tmpl w:val="98266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B95BCF"/>
    <w:multiLevelType w:val="multilevel"/>
    <w:tmpl w:val="A4722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7F61BE"/>
    <w:multiLevelType w:val="multilevel"/>
    <w:tmpl w:val="6B8427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35527B"/>
    <w:multiLevelType w:val="hybridMultilevel"/>
    <w:tmpl w:val="E90C1F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5"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0070A2"/>
    <w:multiLevelType w:val="hybridMultilevel"/>
    <w:tmpl w:val="7D1E6D36"/>
    <w:lvl w:ilvl="0" w:tplc="C24EA95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4"/>
  </w:num>
  <w:num w:numId="6">
    <w:abstractNumId w:val="2"/>
  </w:num>
  <w:num w:numId="7">
    <w:abstractNumId w:val="7"/>
  </w:num>
  <w:num w:numId="8">
    <w:abstractNumId w:val="15"/>
  </w:num>
  <w:num w:numId="9">
    <w:abstractNumId w:val="12"/>
  </w:num>
  <w:num w:numId="10">
    <w:abstractNumId w:val="3"/>
  </w:num>
  <w:num w:numId="11">
    <w:abstractNumId w:val="5"/>
  </w:num>
  <w:num w:numId="12">
    <w:abstractNumId w:val="6"/>
  </w:num>
  <w:num w:numId="13">
    <w:abstractNumId w:val="16"/>
  </w:num>
  <w:num w:numId="14">
    <w:abstractNumId w:val="8"/>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lvlOverride w:ilvl="0">
      <w:startOverride w:val="1"/>
    </w:lvlOverride>
    <w:lvlOverride w:ilvl="1">
      <w:startOverride w:val="6"/>
    </w:lvlOverride>
    <w:lvlOverride w:ilvl="2">
      <w:startOverride w:val="1"/>
    </w:lvlOverride>
  </w:num>
  <w:num w:numId="19">
    <w:abstractNumId w:val="1"/>
    <w:lvlOverride w:ilvl="0">
      <w:startOverride w:val="1"/>
    </w:lvlOverride>
    <w:lvlOverride w:ilvl="1">
      <w:startOverride w:val="6"/>
    </w:lvlOverride>
    <w:lvlOverride w:ilvl="2">
      <w:startOverride w:val="1"/>
    </w:lvlOverride>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D4"/>
    <w:rsid w:val="000050C0"/>
    <w:rsid w:val="00010757"/>
    <w:rsid w:val="00010D69"/>
    <w:rsid w:val="00013847"/>
    <w:rsid w:val="000311AF"/>
    <w:rsid w:val="000351E3"/>
    <w:rsid w:val="00057EE1"/>
    <w:rsid w:val="00082E75"/>
    <w:rsid w:val="000C2D9F"/>
    <w:rsid w:val="000D2881"/>
    <w:rsid w:val="000D31FA"/>
    <w:rsid w:val="000E2FA6"/>
    <w:rsid w:val="000F0022"/>
    <w:rsid w:val="000F023B"/>
    <w:rsid w:val="000F3B52"/>
    <w:rsid w:val="00164AB1"/>
    <w:rsid w:val="0017436B"/>
    <w:rsid w:val="001A34DC"/>
    <w:rsid w:val="001D6DBE"/>
    <w:rsid w:val="001E63E7"/>
    <w:rsid w:val="001E6A10"/>
    <w:rsid w:val="001E77A1"/>
    <w:rsid w:val="001F4D6C"/>
    <w:rsid w:val="00246235"/>
    <w:rsid w:val="00253ECB"/>
    <w:rsid w:val="00270849"/>
    <w:rsid w:val="00292315"/>
    <w:rsid w:val="002A21FD"/>
    <w:rsid w:val="002C5669"/>
    <w:rsid w:val="002E1120"/>
    <w:rsid w:val="00304612"/>
    <w:rsid w:val="00305A1D"/>
    <w:rsid w:val="00322129"/>
    <w:rsid w:val="00352086"/>
    <w:rsid w:val="003651EB"/>
    <w:rsid w:val="003C1ACC"/>
    <w:rsid w:val="003E4A7E"/>
    <w:rsid w:val="003F45A7"/>
    <w:rsid w:val="00417E02"/>
    <w:rsid w:val="00431DA3"/>
    <w:rsid w:val="004468CD"/>
    <w:rsid w:val="00466BF3"/>
    <w:rsid w:val="00486BB9"/>
    <w:rsid w:val="004A47FA"/>
    <w:rsid w:val="004C3977"/>
    <w:rsid w:val="004D13DA"/>
    <w:rsid w:val="004F4D28"/>
    <w:rsid w:val="005049E7"/>
    <w:rsid w:val="00525DB1"/>
    <w:rsid w:val="005275E4"/>
    <w:rsid w:val="005662C8"/>
    <w:rsid w:val="00574DEC"/>
    <w:rsid w:val="005A0848"/>
    <w:rsid w:val="005C69E6"/>
    <w:rsid w:val="005D2C1F"/>
    <w:rsid w:val="005E055E"/>
    <w:rsid w:val="005E0EDE"/>
    <w:rsid w:val="005E261E"/>
    <w:rsid w:val="00617162"/>
    <w:rsid w:val="00624B0D"/>
    <w:rsid w:val="006338AF"/>
    <w:rsid w:val="00660AA0"/>
    <w:rsid w:val="00684CBA"/>
    <w:rsid w:val="006A20D0"/>
    <w:rsid w:val="006A4663"/>
    <w:rsid w:val="006D18E1"/>
    <w:rsid w:val="006D4FB3"/>
    <w:rsid w:val="006F518A"/>
    <w:rsid w:val="006F5D3D"/>
    <w:rsid w:val="00700492"/>
    <w:rsid w:val="00701DFE"/>
    <w:rsid w:val="0070483D"/>
    <w:rsid w:val="00725239"/>
    <w:rsid w:val="0073270F"/>
    <w:rsid w:val="00735F13"/>
    <w:rsid w:val="007A258E"/>
    <w:rsid w:val="007A348C"/>
    <w:rsid w:val="007D5250"/>
    <w:rsid w:val="007D7294"/>
    <w:rsid w:val="007E2843"/>
    <w:rsid w:val="008126A6"/>
    <w:rsid w:val="008436B5"/>
    <w:rsid w:val="0086560C"/>
    <w:rsid w:val="00890B38"/>
    <w:rsid w:val="00894929"/>
    <w:rsid w:val="008A7548"/>
    <w:rsid w:val="008C10AF"/>
    <w:rsid w:val="008E79DC"/>
    <w:rsid w:val="008F33E5"/>
    <w:rsid w:val="0090102F"/>
    <w:rsid w:val="00952B4D"/>
    <w:rsid w:val="00957EB5"/>
    <w:rsid w:val="00962816"/>
    <w:rsid w:val="00976023"/>
    <w:rsid w:val="00982405"/>
    <w:rsid w:val="00987452"/>
    <w:rsid w:val="009973F7"/>
    <w:rsid w:val="009B7AF3"/>
    <w:rsid w:val="009C2335"/>
    <w:rsid w:val="009C4AD4"/>
    <w:rsid w:val="009D1C2E"/>
    <w:rsid w:val="009D3637"/>
    <w:rsid w:val="009E1BBA"/>
    <w:rsid w:val="009E623C"/>
    <w:rsid w:val="009F56FB"/>
    <w:rsid w:val="009F60AE"/>
    <w:rsid w:val="00A134F3"/>
    <w:rsid w:val="00A142B9"/>
    <w:rsid w:val="00A1532A"/>
    <w:rsid w:val="00A24844"/>
    <w:rsid w:val="00A34A28"/>
    <w:rsid w:val="00A3706A"/>
    <w:rsid w:val="00A95BFE"/>
    <w:rsid w:val="00AA3CA1"/>
    <w:rsid w:val="00AB0827"/>
    <w:rsid w:val="00AC5B0D"/>
    <w:rsid w:val="00B05000"/>
    <w:rsid w:val="00B2629E"/>
    <w:rsid w:val="00B44144"/>
    <w:rsid w:val="00BC27D9"/>
    <w:rsid w:val="00BC33AF"/>
    <w:rsid w:val="00BD3108"/>
    <w:rsid w:val="00BD48EC"/>
    <w:rsid w:val="00BF19EC"/>
    <w:rsid w:val="00BF2E5C"/>
    <w:rsid w:val="00BF4CCB"/>
    <w:rsid w:val="00C17F74"/>
    <w:rsid w:val="00C25268"/>
    <w:rsid w:val="00C441E5"/>
    <w:rsid w:val="00C651D6"/>
    <w:rsid w:val="00CA195E"/>
    <w:rsid w:val="00CA70E8"/>
    <w:rsid w:val="00CC31AE"/>
    <w:rsid w:val="00CC40DF"/>
    <w:rsid w:val="00CD030F"/>
    <w:rsid w:val="00CD171F"/>
    <w:rsid w:val="00D0496A"/>
    <w:rsid w:val="00D07E9F"/>
    <w:rsid w:val="00D12E23"/>
    <w:rsid w:val="00D40449"/>
    <w:rsid w:val="00D55ABC"/>
    <w:rsid w:val="00D728A9"/>
    <w:rsid w:val="00D84EB4"/>
    <w:rsid w:val="00DA25A9"/>
    <w:rsid w:val="00DC131E"/>
    <w:rsid w:val="00DC6036"/>
    <w:rsid w:val="00DC633A"/>
    <w:rsid w:val="00DF302E"/>
    <w:rsid w:val="00DF43F0"/>
    <w:rsid w:val="00E00D65"/>
    <w:rsid w:val="00E328E5"/>
    <w:rsid w:val="00E355FB"/>
    <w:rsid w:val="00E37354"/>
    <w:rsid w:val="00E43B68"/>
    <w:rsid w:val="00E5157C"/>
    <w:rsid w:val="00E66ACA"/>
    <w:rsid w:val="00E81D14"/>
    <w:rsid w:val="00E96D58"/>
    <w:rsid w:val="00EA05D8"/>
    <w:rsid w:val="00EB4011"/>
    <w:rsid w:val="00EE3C67"/>
    <w:rsid w:val="00EE5B23"/>
    <w:rsid w:val="00F03638"/>
    <w:rsid w:val="00F21C5A"/>
    <w:rsid w:val="00F31A05"/>
    <w:rsid w:val="00F3201E"/>
    <w:rsid w:val="00F423E2"/>
    <w:rsid w:val="00F518F6"/>
    <w:rsid w:val="00F7131D"/>
    <w:rsid w:val="00F72A99"/>
    <w:rsid w:val="00F77EF0"/>
    <w:rsid w:val="00F95342"/>
    <w:rsid w:val="00FA51F6"/>
    <w:rsid w:val="00FD29F3"/>
    <w:rsid w:val="00FF263E"/>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9400"/>
  <w15:chartTrackingRefBased/>
  <w15:docId w15:val="{0D953549-C9EA-4C03-BC09-FFD76DD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4AD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9C4AD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9C4AD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9C4AD4"/>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9C4AD4"/>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9C4AD4"/>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9C4AD4"/>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9C4AD4"/>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9C4AD4"/>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9C4AD4"/>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4AD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9C4AD4"/>
    <w:rPr>
      <w:rFonts w:ascii="Times New Roman" w:eastAsia="Calibri" w:hAnsi="Times New Roman" w:cs="Times New Roman"/>
      <w:sz w:val="24"/>
      <w:szCs w:val="24"/>
      <w:lang w:eastAsia="ar-SA"/>
    </w:rPr>
  </w:style>
  <w:style w:type="character" w:customStyle="1" w:styleId="Virsraksts3Rakstz">
    <w:name w:val="Virsraksts 3 Rakstz."/>
    <w:basedOn w:val="Noklusjumarindkopasfonts"/>
    <w:link w:val="Virsraksts3"/>
    <w:rsid w:val="009C4AD4"/>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9C4AD4"/>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9C4AD4"/>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9C4AD4"/>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9C4AD4"/>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9C4AD4"/>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9C4AD4"/>
    <w:rPr>
      <w:rFonts w:ascii="Arial" w:eastAsia="Times New Roman" w:hAnsi="Arial" w:cs="Arial"/>
      <w:lang w:val="en-GB" w:eastAsia="ar-SA"/>
    </w:rPr>
  </w:style>
  <w:style w:type="character" w:styleId="Hipersaite">
    <w:name w:val="Hyperlink"/>
    <w:unhideWhenUsed/>
    <w:rsid w:val="00EB4011"/>
    <w:rPr>
      <w:color w:val="0000FF"/>
      <w:u w:val="single"/>
    </w:rPr>
  </w:style>
  <w:style w:type="paragraph" w:customStyle="1" w:styleId="11Iveta">
    <w:name w:val="1.1. Iveta"/>
    <w:basedOn w:val="Sarakstarindkopa"/>
    <w:rsid w:val="009B7AF3"/>
    <w:pPr>
      <w:numPr>
        <w:numId w:val="2"/>
      </w:numPr>
      <w:contextualSpacing w:val="0"/>
      <w:jc w:val="both"/>
    </w:pPr>
    <w:rPr>
      <w:szCs w:val="20"/>
      <w:lang w:val="x-none"/>
    </w:rPr>
  </w:style>
  <w:style w:type="paragraph" w:styleId="Sarakstarindkopa">
    <w:name w:val="List Paragraph"/>
    <w:aliases w:val="Syle 1,Normal bullet 2,Bullet list,H&amp;P List Paragraph,2"/>
    <w:basedOn w:val="Parasts"/>
    <w:link w:val="SarakstarindkopaRakstz"/>
    <w:uiPriority w:val="99"/>
    <w:qFormat/>
    <w:rsid w:val="009B7AF3"/>
    <w:pPr>
      <w:ind w:left="720"/>
      <w:contextualSpacing/>
    </w:pPr>
  </w:style>
  <w:style w:type="paragraph" w:styleId="Bezatstarpm">
    <w:name w:val="No Spacing"/>
    <w:uiPriority w:val="1"/>
    <w:qFormat/>
    <w:rsid w:val="009C2335"/>
    <w:pPr>
      <w:suppressAutoHyphens/>
      <w:spacing w:after="0" w:line="100" w:lineRule="atLeast"/>
    </w:pPr>
    <w:rPr>
      <w:rFonts w:ascii="Times New Roman" w:eastAsia="Times New Roman" w:hAnsi="Times New Roman" w:cs="Times New Roman"/>
      <w:sz w:val="24"/>
      <w:szCs w:val="24"/>
    </w:rPr>
  </w:style>
  <w:style w:type="paragraph" w:customStyle="1" w:styleId="Apakpunkts">
    <w:name w:val="Apakšpunkts"/>
    <w:basedOn w:val="Parasts"/>
    <w:rsid w:val="009C2335"/>
    <w:pPr>
      <w:tabs>
        <w:tab w:val="num" w:pos="851"/>
      </w:tabs>
      <w:ind w:left="851" w:hanging="851"/>
    </w:pPr>
    <w:rPr>
      <w:rFonts w:ascii="Arial" w:hAnsi="Arial" w:cs="Arial"/>
      <w:b/>
      <w:sz w:val="20"/>
      <w:lang w:eastAsia="zh-CN"/>
    </w:rPr>
  </w:style>
  <w:style w:type="character" w:customStyle="1" w:styleId="CharStyle8">
    <w:name w:val="Char Style 8"/>
    <w:link w:val="Style7"/>
    <w:uiPriority w:val="99"/>
    <w:rsid w:val="009C2335"/>
    <w:rPr>
      <w:shd w:val="clear" w:color="auto" w:fill="FFFFFF"/>
    </w:rPr>
  </w:style>
  <w:style w:type="paragraph" w:customStyle="1" w:styleId="Style7">
    <w:name w:val="Style 7"/>
    <w:basedOn w:val="Parasts"/>
    <w:link w:val="CharStyle8"/>
    <w:uiPriority w:val="99"/>
    <w:rsid w:val="009C233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SarakstarindkopaRakstz">
    <w:name w:val="Saraksta rindkopa Rakstz."/>
    <w:aliases w:val="Syle 1 Rakstz.,Normal bullet 2 Rakstz.,Bullet list Rakstz.,H&amp;P List Paragraph Rakstz.,2 Rakstz."/>
    <w:link w:val="Sarakstarindkopa"/>
    <w:uiPriority w:val="99"/>
    <w:rsid w:val="008A7548"/>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D55ABC"/>
    <w:pPr>
      <w:tabs>
        <w:tab w:val="center" w:pos="4153"/>
        <w:tab w:val="right" w:pos="8306"/>
      </w:tabs>
    </w:pPr>
  </w:style>
  <w:style w:type="character" w:customStyle="1" w:styleId="GalveneRakstz">
    <w:name w:val="Galvene Rakstz."/>
    <w:basedOn w:val="Noklusjumarindkopasfonts"/>
    <w:link w:val="Galvene"/>
    <w:uiPriority w:val="99"/>
    <w:rsid w:val="00D55ABC"/>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55ABC"/>
    <w:pPr>
      <w:tabs>
        <w:tab w:val="center" w:pos="4153"/>
        <w:tab w:val="right" w:pos="8306"/>
      </w:tabs>
    </w:pPr>
  </w:style>
  <w:style w:type="character" w:customStyle="1" w:styleId="KjeneRakstz">
    <w:name w:val="Kājene Rakstz."/>
    <w:basedOn w:val="Noklusjumarindkopasfonts"/>
    <w:link w:val="Kjene"/>
    <w:uiPriority w:val="99"/>
    <w:rsid w:val="00D55ABC"/>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431DA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1DA3"/>
    <w:rPr>
      <w:rFonts w:ascii="Segoe UI" w:eastAsia="Times New Roman" w:hAnsi="Segoe UI" w:cs="Segoe UI"/>
      <w:sz w:val="18"/>
      <w:szCs w:val="18"/>
      <w:lang w:eastAsia="ar-SA"/>
    </w:rPr>
  </w:style>
  <w:style w:type="table" w:styleId="Reatabula">
    <w:name w:val="Table Grid"/>
    <w:basedOn w:val="Parastatabula"/>
    <w:uiPriority w:val="39"/>
    <w:rsid w:val="00E81D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1"/>
    <w:unhideWhenUsed/>
    <w:rsid w:val="00E81D14"/>
    <w:pPr>
      <w:spacing w:after="120"/>
    </w:pPr>
  </w:style>
  <w:style w:type="character" w:customStyle="1" w:styleId="PamattekstsRakstz">
    <w:name w:val="Pamatteksts Rakstz."/>
    <w:basedOn w:val="Noklusjumarindkopasfonts"/>
    <w:uiPriority w:val="99"/>
    <w:semiHidden/>
    <w:rsid w:val="00E81D14"/>
    <w:rPr>
      <w:rFonts w:ascii="Times New Roman" w:eastAsia="Times New Roman" w:hAnsi="Times New Roman" w:cs="Times New Roman"/>
      <w:sz w:val="24"/>
      <w:szCs w:val="24"/>
      <w:lang w:eastAsia="ar-SA"/>
    </w:rPr>
  </w:style>
  <w:style w:type="character" w:customStyle="1" w:styleId="PamattekstsRakstz1">
    <w:name w:val="Pamatteksts Rakstz.1"/>
    <w:link w:val="Pamatteksts"/>
    <w:locked/>
    <w:rsid w:val="00E81D14"/>
    <w:rPr>
      <w:rFonts w:ascii="Times New Roman" w:eastAsia="Times New Roman" w:hAnsi="Times New Roman" w:cs="Times New Roman"/>
      <w:sz w:val="24"/>
      <w:szCs w:val="24"/>
      <w:lang w:eastAsia="ar-SA"/>
    </w:rPr>
  </w:style>
  <w:style w:type="paragraph" w:customStyle="1" w:styleId="Default">
    <w:name w:val="Default"/>
    <w:rsid w:val="00E81D1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E81D14"/>
    <w:rPr>
      <w:rFonts w:cs="Times New Roman"/>
      <w:vertAlign w:val="superscript"/>
    </w:rPr>
  </w:style>
  <w:style w:type="paragraph" w:styleId="Prskatjums">
    <w:name w:val="Revision"/>
    <w:hidden/>
    <w:uiPriority w:val="99"/>
    <w:semiHidden/>
    <w:rsid w:val="00322129"/>
    <w:pPr>
      <w:spacing w:after="0" w:line="240" w:lineRule="auto"/>
    </w:pPr>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F2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www.tn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KEIS/Supplier/Organizer/968" TargetMode="External"/><Relationship Id="rId17" Type="http://schemas.openxmlformats.org/officeDocument/2006/relationships/hyperlink" Target="https://likumi.lv/ta/id/287760-publisko-iepirkumu-likums" TargetMode="External"/><Relationship Id="rId2" Type="http://schemas.openxmlformats.org/officeDocument/2006/relationships/numbering" Target="numbering.xml"/><Relationship Id="rId16" Type="http://schemas.openxmlformats.org/officeDocument/2006/relationships/hyperlink" Target="https://www.eis.gov.lv/EKEIS/Supplier/Organizer/9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tna.lv" TargetMode="External"/><Relationship Id="rId23" Type="http://schemas.openxmlformats.org/officeDocument/2006/relationships/customXml" Target="../customXml/item3.xml"/><Relationship Id="rId10" Type="http://schemas.openxmlformats.org/officeDocument/2006/relationships/hyperlink" Target="https://www.eis.gov.lv/EKEIS/Supplier/Organizer/96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hyperlink" Target="https://www.eis.gov.lv/EKEIS/Supplier/Organizer/968"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6054486B09FDA46BF9A0A4A8A40CD93" ma:contentTypeVersion="8" ma:contentTypeDescription="Izveidot jaunu dokumentu." ma:contentTypeScope="" ma:versionID="6e1ba758284b8ff384ba396664370ba0">
  <xsd:schema xmlns:xsd="http://www.w3.org/2001/XMLSchema" xmlns:xs="http://www.w3.org/2001/XMLSchema" xmlns:p="http://schemas.microsoft.com/office/2006/metadata/properties" xmlns:ns2="c3cca8f6-c0e2-443d-95d6-a570d2e52076" targetNamespace="http://schemas.microsoft.com/office/2006/metadata/properties" ma:root="true" ma:fieldsID="871a23b795f784600d492ea8e5599836" ns2:_="">
    <xsd:import namespace="c3cca8f6-c0e2-443d-95d6-a570d2e52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ca8f6-c0e2-443d-95d6-a570d2e5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6A937-876A-4B2A-AF59-BF763CDBBA0F}">
  <ds:schemaRefs>
    <ds:schemaRef ds:uri="http://schemas.openxmlformats.org/officeDocument/2006/bibliography"/>
  </ds:schemaRefs>
</ds:datastoreItem>
</file>

<file path=customXml/itemProps2.xml><?xml version="1.0" encoding="utf-8"?>
<ds:datastoreItem xmlns:ds="http://schemas.openxmlformats.org/officeDocument/2006/customXml" ds:itemID="{8C38B845-12C0-4EB5-89AA-5A85388B4C8C}"/>
</file>

<file path=customXml/itemProps3.xml><?xml version="1.0" encoding="utf-8"?>
<ds:datastoreItem xmlns:ds="http://schemas.openxmlformats.org/officeDocument/2006/customXml" ds:itemID="{9EDCB4BD-5CD7-49C8-AF5C-15B9C82B1100}"/>
</file>

<file path=customXml/itemProps4.xml><?xml version="1.0" encoding="utf-8"?>
<ds:datastoreItem xmlns:ds="http://schemas.openxmlformats.org/officeDocument/2006/customXml" ds:itemID="{44010CDE-508E-47C6-AD09-CEA47C2FE851}"/>
</file>

<file path=docProps/app.xml><?xml version="1.0" encoding="utf-8"?>
<Properties xmlns="http://schemas.openxmlformats.org/officeDocument/2006/extended-properties" xmlns:vt="http://schemas.openxmlformats.org/officeDocument/2006/docPropsVTypes">
  <Template>Normal</Template>
  <TotalTime>327</TotalTime>
  <Pages>15</Pages>
  <Words>23727</Words>
  <Characters>13525</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Līva Meņģelsone</cp:lastModifiedBy>
  <cp:revision>95</cp:revision>
  <cp:lastPrinted>2019-07-16T06:45:00Z</cp:lastPrinted>
  <dcterms:created xsi:type="dcterms:W3CDTF">2018-06-19T09:22:00Z</dcterms:created>
  <dcterms:modified xsi:type="dcterms:W3CDTF">2020-07-27T08:54:00Z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0x01010076054486B09FDA46BF9A0A4A8A40CD93</vt:lpwstr>
  </property>
</Properties>
</file>