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137" w:rsidRPr="00DA3137" w:rsidRDefault="00DA3137" w:rsidP="00DA3137">
      <w:pPr>
        <w:spacing w:after="0" w:line="240" w:lineRule="auto"/>
        <w:ind w:right="-82"/>
        <w:jc w:val="center"/>
        <w:rPr>
          <w:rFonts w:ascii="Times New Roman" w:eastAsia="Times New Roman" w:hAnsi="Times New Roman" w:cs="Times New Roman"/>
          <w:b/>
          <w:sz w:val="28"/>
          <w:szCs w:val="28"/>
        </w:rPr>
      </w:pPr>
      <w:r w:rsidRPr="00DA3137">
        <w:rPr>
          <w:rFonts w:ascii="Times New Roman" w:eastAsia="Times New Roman" w:hAnsi="Times New Roman" w:cs="Times New Roman"/>
          <w:b/>
          <w:sz w:val="28"/>
          <w:szCs w:val="28"/>
        </w:rPr>
        <w:t xml:space="preserve">Atklāta konkursa </w:t>
      </w:r>
    </w:p>
    <w:p w:rsidR="00DA3137" w:rsidRPr="00DA3137" w:rsidRDefault="00DA3137" w:rsidP="00DA3137">
      <w:pPr>
        <w:spacing w:after="0" w:line="240" w:lineRule="auto"/>
        <w:ind w:right="-82"/>
        <w:jc w:val="center"/>
        <w:rPr>
          <w:rFonts w:ascii="Times New Roman" w:eastAsia="Times New Roman" w:hAnsi="Times New Roman" w:cs="Times New Roman"/>
          <w:b/>
          <w:sz w:val="24"/>
          <w:szCs w:val="24"/>
        </w:rPr>
      </w:pPr>
      <w:r w:rsidRPr="00DA3137">
        <w:rPr>
          <w:rFonts w:ascii="Times New Roman" w:eastAsia="Times New Roman" w:hAnsi="Times New Roman" w:cs="Times New Roman"/>
          <w:b/>
          <w:sz w:val="24"/>
          <w:szCs w:val="24"/>
        </w:rPr>
        <w:t xml:space="preserve">„Automobiļu nomas un papildus pakalpojumu nodrošināšana” </w:t>
      </w:r>
    </w:p>
    <w:p w:rsidR="00DA3137" w:rsidRPr="00DA3137" w:rsidRDefault="005F00E5" w:rsidP="00DA3137">
      <w:pPr>
        <w:spacing w:after="0" w:line="240" w:lineRule="auto"/>
        <w:ind w:right="-8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(iepirkuma identifikācijas Nr. </w:t>
      </w:r>
      <w:r w:rsidR="00DA3137" w:rsidRPr="00DA3137">
        <w:rPr>
          <w:rFonts w:ascii="Times New Roman" w:eastAsia="Times New Roman" w:hAnsi="Times New Roman" w:cs="Times New Roman"/>
          <w:b/>
          <w:sz w:val="24"/>
          <w:szCs w:val="24"/>
        </w:rPr>
        <w:t>TNA201</w:t>
      </w:r>
      <w:r>
        <w:rPr>
          <w:rFonts w:ascii="Times New Roman" w:eastAsia="Times New Roman" w:hAnsi="Times New Roman" w:cs="Times New Roman"/>
          <w:b/>
          <w:sz w:val="24"/>
          <w:szCs w:val="24"/>
        </w:rPr>
        <w:t>6/29</w:t>
      </w:r>
      <w:r w:rsidR="00DA3137" w:rsidRPr="00DA3137">
        <w:rPr>
          <w:rFonts w:ascii="Times New Roman" w:eastAsia="Times New Roman" w:hAnsi="Times New Roman" w:cs="Times New Roman"/>
          <w:b/>
          <w:sz w:val="24"/>
          <w:szCs w:val="24"/>
        </w:rPr>
        <w:t>)</w:t>
      </w:r>
    </w:p>
    <w:p w:rsidR="00DA3137" w:rsidRPr="00DA3137" w:rsidRDefault="00DA3137" w:rsidP="00DA3137">
      <w:pPr>
        <w:spacing w:after="0" w:line="240" w:lineRule="auto"/>
        <w:jc w:val="center"/>
        <w:rPr>
          <w:rFonts w:ascii="Times New Roman" w:eastAsia="Times New Roman" w:hAnsi="Times New Roman" w:cs="Times New Roman"/>
          <w:b/>
          <w:sz w:val="28"/>
          <w:szCs w:val="28"/>
          <w:lang w:eastAsia="lv-LV"/>
        </w:rPr>
      </w:pPr>
      <w:r w:rsidRPr="00DA3137">
        <w:rPr>
          <w:rFonts w:ascii="Times New Roman" w:eastAsia="Times New Roman" w:hAnsi="Times New Roman" w:cs="Times New Roman"/>
          <w:b/>
          <w:sz w:val="28"/>
          <w:szCs w:val="28"/>
          <w:lang w:eastAsia="lv-LV"/>
        </w:rPr>
        <w:t>Komisijas lēmums</w:t>
      </w:r>
    </w:p>
    <w:p w:rsidR="00DA3137" w:rsidRPr="00DA3137" w:rsidRDefault="00DA3137" w:rsidP="00DA3137">
      <w:pPr>
        <w:autoSpaceDE w:val="0"/>
        <w:autoSpaceDN w:val="0"/>
        <w:adjustRightInd w:val="0"/>
        <w:spacing w:after="0" w:line="240" w:lineRule="auto"/>
        <w:rPr>
          <w:rFonts w:ascii="Times New Roman" w:eastAsia="Times New Roman" w:hAnsi="Times New Roman" w:cs="Times New Roman"/>
          <w:color w:val="000000"/>
          <w:sz w:val="16"/>
          <w:szCs w:val="16"/>
          <w:lang w:eastAsia="lv-LV"/>
        </w:rPr>
      </w:pPr>
    </w:p>
    <w:p w:rsidR="00DA3137" w:rsidRPr="00DA3137" w:rsidRDefault="00DA3137" w:rsidP="00DA3137">
      <w:pPr>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DA3137">
        <w:rPr>
          <w:rFonts w:ascii="Times New Roman" w:eastAsia="Times New Roman" w:hAnsi="Times New Roman" w:cs="Times New Roman"/>
          <w:b/>
          <w:bCs/>
          <w:color w:val="000000"/>
          <w:sz w:val="24"/>
          <w:szCs w:val="24"/>
          <w:lang w:eastAsia="lv-LV"/>
        </w:rPr>
        <w:t xml:space="preserve">Lēmuma pieņemšanas datums </w:t>
      </w:r>
    </w:p>
    <w:p w:rsidR="00DA3137" w:rsidRPr="00DA3137" w:rsidRDefault="00DA3137" w:rsidP="00DA3137">
      <w:pPr>
        <w:autoSpaceDE w:val="0"/>
        <w:autoSpaceDN w:val="0"/>
        <w:adjustRightInd w:val="0"/>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09</w:t>
      </w:r>
      <w:r w:rsidRPr="00DA3137">
        <w:rPr>
          <w:rFonts w:ascii="Times New Roman" w:eastAsia="Times New Roman" w:hAnsi="Times New Roman" w:cs="Times New Roman"/>
          <w:color w:val="000000"/>
          <w:sz w:val="24"/>
          <w:szCs w:val="24"/>
          <w:lang w:eastAsia="lv-LV"/>
        </w:rPr>
        <w:t>.0</w:t>
      </w:r>
      <w:r>
        <w:rPr>
          <w:rFonts w:ascii="Times New Roman" w:eastAsia="Times New Roman" w:hAnsi="Times New Roman" w:cs="Times New Roman"/>
          <w:color w:val="000000"/>
          <w:sz w:val="24"/>
          <w:szCs w:val="24"/>
          <w:lang w:eastAsia="lv-LV"/>
        </w:rPr>
        <w:t>8</w:t>
      </w:r>
      <w:r w:rsidRPr="00DA3137">
        <w:rPr>
          <w:rFonts w:ascii="Times New Roman" w:eastAsia="Times New Roman" w:hAnsi="Times New Roman" w:cs="Times New Roman"/>
          <w:color w:val="000000"/>
          <w:sz w:val="24"/>
          <w:szCs w:val="24"/>
          <w:lang w:eastAsia="lv-LV"/>
        </w:rPr>
        <w:t>.201</w:t>
      </w:r>
      <w:r>
        <w:rPr>
          <w:rFonts w:ascii="Times New Roman" w:eastAsia="Times New Roman" w:hAnsi="Times New Roman" w:cs="Times New Roman"/>
          <w:color w:val="000000"/>
          <w:sz w:val="24"/>
          <w:szCs w:val="24"/>
          <w:lang w:eastAsia="lv-LV"/>
        </w:rPr>
        <w:t>6</w:t>
      </w:r>
      <w:r w:rsidRPr="00DA3137">
        <w:rPr>
          <w:rFonts w:ascii="Times New Roman" w:eastAsia="Times New Roman" w:hAnsi="Times New Roman" w:cs="Times New Roman"/>
          <w:color w:val="000000"/>
          <w:sz w:val="24"/>
          <w:szCs w:val="24"/>
          <w:lang w:eastAsia="lv-LV"/>
        </w:rPr>
        <w:t>.</w:t>
      </w:r>
    </w:p>
    <w:p w:rsidR="00DA3137" w:rsidRPr="00DA3137" w:rsidRDefault="00DA3137" w:rsidP="00DA3137">
      <w:pPr>
        <w:spacing w:after="0" w:line="240" w:lineRule="auto"/>
        <w:jc w:val="both"/>
        <w:rPr>
          <w:rFonts w:ascii="Times New Roman" w:eastAsia="Times New Roman" w:hAnsi="Times New Roman" w:cs="Times New Roman"/>
          <w:b/>
          <w:sz w:val="24"/>
          <w:szCs w:val="24"/>
        </w:rPr>
      </w:pPr>
      <w:r w:rsidRPr="00DA3137">
        <w:rPr>
          <w:rFonts w:ascii="Times New Roman" w:eastAsia="Times New Roman" w:hAnsi="Times New Roman" w:cs="Times New Roman"/>
          <w:b/>
          <w:sz w:val="24"/>
          <w:szCs w:val="24"/>
        </w:rPr>
        <w:t xml:space="preserve">Informācija par uzvarētāju un piedāvāto līgumcenu: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4547"/>
        <w:gridCol w:w="3108"/>
      </w:tblGrid>
      <w:tr w:rsidR="00DA3137" w:rsidRPr="00DA3137" w:rsidTr="005F00E5">
        <w:tblPrEx>
          <w:tblCellMar>
            <w:top w:w="0" w:type="dxa"/>
            <w:bottom w:w="0" w:type="dxa"/>
          </w:tblCellMar>
        </w:tblPrEx>
        <w:trPr>
          <w:trHeight w:val="404"/>
        </w:trPr>
        <w:tc>
          <w:tcPr>
            <w:tcW w:w="3085" w:type="dxa"/>
            <w:shd w:val="clear" w:color="auto" w:fill="BFBFBF"/>
          </w:tcPr>
          <w:p w:rsidR="00DA3137" w:rsidRPr="00DA3137" w:rsidRDefault="00DA3137" w:rsidP="00DA3137">
            <w:pPr>
              <w:spacing w:after="0" w:line="240" w:lineRule="auto"/>
              <w:jc w:val="center"/>
              <w:rPr>
                <w:rFonts w:ascii="Times New Roman" w:eastAsia="Times New Roman" w:hAnsi="Times New Roman" w:cs="Times New Roman"/>
                <w:b/>
                <w:bCs/>
                <w:sz w:val="24"/>
                <w:szCs w:val="24"/>
              </w:rPr>
            </w:pPr>
            <w:r w:rsidRPr="00DA3137">
              <w:rPr>
                <w:rFonts w:ascii="Times New Roman" w:eastAsia="Times New Roman" w:hAnsi="Times New Roman" w:cs="Times New Roman"/>
                <w:b/>
                <w:bCs/>
                <w:sz w:val="24"/>
                <w:szCs w:val="24"/>
              </w:rPr>
              <w:t xml:space="preserve">Juridiskās personas nosaukums </w:t>
            </w:r>
          </w:p>
          <w:p w:rsidR="00DA3137" w:rsidRPr="00DA3137" w:rsidRDefault="00DA3137" w:rsidP="00DA3137">
            <w:pPr>
              <w:spacing w:after="0" w:line="240" w:lineRule="auto"/>
              <w:jc w:val="center"/>
              <w:rPr>
                <w:rFonts w:ascii="Times New Roman" w:eastAsia="Times New Roman" w:hAnsi="Times New Roman" w:cs="Times New Roman"/>
                <w:b/>
                <w:bCs/>
                <w:sz w:val="24"/>
                <w:szCs w:val="24"/>
              </w:rPr>
            </w:pPr>
          </w:p>
        </w:tc>
        <w:tc>
          <w:tcPr>
            <w:tcW w:w="4547" w:type="dxa"/>
            <w:shd w:val="clear" w:color="auto" w:fill="BFBFBF"/>
            <w:vAlign w:val="center"/>
          </w:tcPr>
          <w:p w:rsidR="00DA3137" w:rsidRPr="00DA3137" w:rsidRDefault="00DA3137" w:rsidP="00DA3137">
            <w:pPr>
              <w:spacing w:after="0" w:line="240" w:lineRule="auto"/>
              <w:jc w:val="center"/>
              <w:rPr>
                <w:rFonts w:ascii="Times New Roman" w:eastAsia="Times New Roman" w:hAnsi="Times New Roman" w:cs="Times New Roman"/>
                <w:b/>
                <w:bCs/>
                <w:sz w:val="24"/>
                <w:szCs w:val="28"/>
              </w:rPr>
            </w:pPr>
            <w:r w:rsidRPr="00DA3137">
              <w:rPr>
                <w:rFonts w:ascii="Times New Roman" w:eastAsia="Times New Roman" w:hAnsi="Times New Roman" w:cs="Times New Roman"/>
                <w:b/>
                <w:bCs/>
                <w:sz w:val="24"/>
                <w:szCs w:val="28"/>
              </w:rPr>
              <w:t>Finanšu piedāvājumā uzrādītā kopējā cena par automobiļu nomu 36 mēnešiem (EUR bez PVN)</w:t>
            </w:r>
          </w:p>
        </w:tc>
        <w:tc>
          <w:tcPr>
            <w:tcW w:w="3108" w:type="dxa"/>
            <w:shd w:val="clear" w:color="auto" w:fill="BFBFBF"/>
            <w:vAlign w:val="center"/>
          </w:tcPr>
          <w:p w:rsidR="00DA3137" w:rsidRPr="00DA3137" w:rsidRDefault="00DA3137" w:rsidP="00DA3137">
            <w:pPr>
              <w:spacing w:after="0" w:line="240" w:lineRule="auto"/>
              <w:jc w:val="center"/>
              <w:rPr>
                <w:rFonts w:ascii="Times New Roman" w:eastAsia="Times New Roman" w:hAnsi="Times New Roman" w:cs="Times New Roman"/>
                <w:b/>
                <w:bCs/>
                <w:sz w:val="24"/>
                <w:szCs w:val="28"/>
              </w:rPr>
            </w:pPr>
            <w:r w:rsidRPr="00DA3137">
              <w:rPr>
                <w:rFonts w:ascii="Times New Roman" w:eastAsia="Times New Roman" w:hAnsi="Times New Roman" w:cs="Times New Roman"/>
                <w:b/>
                <w:bCs/>
                <w:sz w:val="24"/>
                <w:szCs w:val="28"/>
              </w:rPr>
              <w:t>Atlaide par degvielas litru (EUR bez PVN)</w:t>
            </w:r>
          </w:p>
        </w:tc>
      </w:tr>
      <w:tr w:rsidR="00DA3137" w:rsidRPr="00DA3137" w:rsidTr="005F00E5">
        <w:tblPrEx>
          <w:tblCellMar>
            <w:top w:w="0" w:type="dxa"/>
            <w:bottom w:w="0" w:type="dxa"/>
          </w:tblCellMar>
        </w:tblPrEx>
        <w:tc>
          <w:tcPr>
            <w:tcW w:w="3085" w:type="dxa"/>
          </w:tcPr>
          <w:p w:rsidR="00DA3137" w:rsidRPr="00DA3137" w:rsidRDefault="00DA3137" w:rsidP="00DA3137">
            <w:pPr>
              <w:spacing w:after="0" w:line="240" w:lineRule="auto"/>
              <w:ind w:right="113"/>
              <w:jc w:val="center"/>
              <w:rPr>
                <w:rFonts w:ascii="Times New Roman" w:eastAsia="Times New Roman" w:hAnsi="Times New Roman" w:cs="Times New Roman"/>
                <w:b/>
                <w:color w:val="000000"/>
                <w:sz w:val="24"/>
                <w:szCs w:val="24"/>
                <w:lang w:eastAsia="lv-LV"/>
              </w:rPr>
            </w:pPr>
            <w:r w:rsidRPr="00DA3137">
              <w:rPr>
                <w:rFonts w:ascii="Times New Roman" w:eastAsia="Times New Roman" w:hAnsi="Times New Roman" w:cs="Times New Roman"/>
                <w:b/>
                <w:sz w:val="24"/>
                <w:szCs w:val="24"/>
                <w:lang w:eastAsia="lv-LV"/>
              </w:rPr>
              <w:t>SIA “Pilna Servisa Līzings”</w:t>
            </w:r>
          </w:p>
        </w:tc>
        <w:tc>
          <w:tcPr>
            <w:tcW w:w="4547" w:type="dxa"/>
          </w:tcPr>
          <w:p w:rsidR="00DA3137" w:rsidRPr="00DA3137" w:rsidRDefault="00DA3137" w:rsidP="00DA313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DA3137">
              <w:rPr>
                <w:rFonts w:ascii="Times New Roman" w:eastAsia="Times New Roman" w:hAnsi="Times New Roman" w:cs="Times New Roman"/>
                <w:b/>
                <w:bCs/>
                <w:sz w:val="24"/>
                <w:szCs w:val="24"/>
                <w:lang w:eastAsia="lv-LV"/>
              </w:rPr>
              <w:t>40 223,88</w:t>
            </w:r>
          </w:p>
        </w:tc>
        <w:tc>
          <w:tcPr>
            <w:tcW w:w="3108" w:type="dxa"/>
          </w:tcPr>
          <w:p w:rsidR="00DA3137" w:rsidRPr="00DA3137" w:rsidRDefault="00DA3137" w:rsidP="00DA313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DA3137">
              <w:rPr>
                <w:rFonts w:ascii="Times New Roman" w:eastAsia="Times New Roman" w:hAnsi="Times New Roman" w:cs="Times New Roman"/>
                <w:b/>
                <w:bCs/>
                <w:sz w:val="24"/>
                <w:szCs w:val="24"/>
                <w:lang w:eastAsia="lv-LV"/>
              </w:rPr>
              <w:t>0,05</w:t>
            </w:r>
          </w:p>
        </w:tc>
      </w:tr>
    </w:tbl>
    <w:p w:rsidR="00DA3137" w:rsidRDefault="00DA3137" w:rsidP="00DA3137">
      <w:pPr>
        <w:spacing w:after="0" w:line="240" w:lineRule="auto"/>
        <w:jc w:val="both"/>
        <w:rPr>
          <w:rFonts w:ascii="Times New Roman" w:hAnsi="Times New Roman" w:cs="Times New Roman"/>
          <w:bCs/>
          <w:sz w:val="24"/>
          <w:szCs w:val="24"/>
          <w:lang w:eastAsia="lv-LV"/>
        </w:rPr>
      </w:pPr>
      <w:r w:rsidRPr="00DA3137">
        <w:rPr>
          <w:rFonts w:ascii="Times New Roman" w:hAnsi="Times New Roman" w:cs="Times New Roman"/>
          <w:bCs/>
          <w:sz w:val="24"/>
          <w:szCs w:val="24"/>
        </w:rPr>
        <w:t xml:space="preserve">Ievietojot paziņojumu par iepirkuma procedūras rezultātiem, kā kopējā līgumcena tiks norādīta summa, ko veido </w:t>
      </w:r>
      <w:r w:rsidRPr="00DA3137">
        <w:rPr>
          <w:rFonts w:ascii="Times New Roman" w:hAnsi="Times New Roman" w:cs="Times New Roman"/>
          <w:sz w:val="24"/>
          <w:szCs w:val="24"/>
          <w:lang w:eastAsia="lv-LV"/>
        </w:rPr>
        <w:t xml:space="preserve">SIA “Pilna Servisa Līzings” finanšu piedāvājumā norādītā automobiļu nomas maksa </w:t>
      </w:r>
      <w:r w:rsidRPr="00DA3137">
        <w:rPr>
          <w:rFonts w:ascii="Times New Roman" w:hAnsi="Times New Roman" w:cs="Times New Roman"/>
          <w:bCs/>
          <w:sz w:val="24"/>
          <w:szCs w:val="24"/>
          <w:lang w:eastAsia="lv-LV"/>
        </w:rPr>
        <w:t>40 223,88 EUR (bez PVN) un atklāta konkursa nolikuma 2.1.4. punktā norādītās paredzamās degvielas izmaksas kopā 4 automobiļiem 36 mēnešos 23 000,00 EUR.</w:t>
      </w:r>
    </w:p>
    <w:p w:rsidR="00DA3137" w:rsidRPr="00DA3137" w:rsidRDefault="00DA3137" w:rsidP="00DA3137">
      <w:pPr>
        <w:spacing w:after="0" w:line="240" w:lineRule="auto"/>
        <w:jc w:val="both"/>
        <w:rPr>
          <w:rFonts w:ascii="Times New Roman" w:eastAsia="Times New Roman" w:hAnsi="Times New Roman" w:cs="Times New Roman"/>
          <w:b/>
          <w:noProof/>
          <w:sz w:val="24"/>
          <w:szCs w:val="24"/>
          <w:lang w:eastAsia="lv-LV"/>
        </w:rPr>
      </w:pPr>
      <w:r w:rsidRPr="00DA3137">
        <w:rPr>
          <w:rFonts w:ascii="Times New Roman" w:eastAsia="Times New Roman" w:hAnsi="Times New Roman" w:cs="Times New Roman"/>
          <w:b/>
          <w:sz w:val="24"/>
          <w:szCs w:val="24"/>
          <w:lang w:eastAsia="lv-LV"/>
        </w:rPr>
        <w:t xml:space="preserve">Pretendenti un to finanšu piedāvājumos minētā </w:t>
      </w:r>
      <w:r w:rsidRPr="00DA3137">
        <w:rPr>
          <w:rFonts w:ascii="Times New Roman" w:eastAsia="Times New Roman" w:hAnsi="Times New Roman" w:cs="Times New Roman"/>
          <w:b/>
          <w:noProof/>
          <w:sz w:val="24"/>
          <w:szCs w:val="24"/>
          <w:lang w:eastAsia="lv-LV"/>
        </w:rPr>
        <w:t>cena:</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
        <w:gridCol w:w="4127"/>
        <w:gridCol w:w="2835"/>
        <w:gridCol w:w="2835"/>
      </w:tblGrid>
      <w:tr w:rsidR="00DA3137" w:rsidRPr="00DA3137" w:rsidTr="00097FEA">
        <w:tblPrEx>
          <w:tblCellMar>
            <w:top w:w="0" w:type="dxa"/>
            <w:bottom w:w="0" w:type="dxa"/>
          </w:tblCellMar>
        </w:tblPrEx>
        <w:trPr>
          <w:trHeight w:val="404"/>
        </w:trPr>
        <w:tc>
          <w:tcPr>
            <w:tcW w:w="943" w:type="dxa"/>
            <w:shd w:val="clear" w:color="auto" w:fill="BFBFBF"/>
          </w:tcPr>
          <w:p w:rsidR="00DA3137" w:rsidRPr="00DA3137" w:rsidRDefault="00DA3137" w:rsidP="00DA3137">
            <w:pPr>
              <w:spacing w:after="0" w:line="240" w:lineRule="auto"/>
              <w:jc w:val="center"/>
              <w:rPr>
                <w:rFonts w:ascii="Times New Roman" w:eastAsia="Times New Roman" w:hAnsi="Times New Roman" w:cs="Times New Roman"/>
                <w:b/>
                <w:bCs/>
                <w:sz w:val="24"/>
                <w:szCs w:val="24"/>
              </w:rPr>
            </w:pPr>
            <w:proofErr w:type="spellStart"/>
            <w:r w:rsidRPr="00DA3137">
              <w:rPr>
                <w:rFonts w:ascii="Times New Roman" w:eastAsia="Times New Roman" w:hAnsi="Times New Roman" w:cs="Times New Roman"/>
                <w:b/>
                <w:bCs/>
                <w:sz w:val="24"/>
                <w:szCs w:val="24"/>
              </w:rPr>
              <w:t>Nr.p.k</w:t>
            </w:r>
            <w:proofErr w:type="spellEnd"/>
            <w:r w:rsidRPr="00DA3137">
              <w:rPr>
                <w:rFonts w:ascii="Times New Roman" w:eastAsia="Times New Roman" w:hAnsi="Times New Roman" w:cs="Times New Roman"/>
                <w:b/>
                <w:bCs/>
                <w:sz w:val="24"/>
                <w:szCs w:val="24"/>
              </w:rPr>
              <w:t>.</w:t>
            </w:r>
          </w:p>
          <w:p w:rsidR="00DA3137" w:rsidRPr="00DA3137" w:rsidRDefault="00DA3137" w:rsidP="00DA3137">
            <w:pPr>
              <w:spacing w:after="0" w:line="240" w:lineRule="auto"/>
              <w:jc w:val="center"/>
              <w:rPr>
                <w:rFonts w:ascii="Times New Roman" w:eastAsia="Times New Roman" w:hAnsi="Times New Roman" w:cs="Times New Roman"/>
                <w:b/>
                <w:bCs/>
                <w:sz w:val="24"/>
                <w:szCs w:val="24"/>
              </w:rPr>
            </w:pPr>
          </w:p>
        </w:tc>
        <w:tc>
          <w:tcPr>
            <w:tcW w:w="4127" w:type="dxa"/>
            <w:shd w:val="clear" w:color="auto" w:fill="BFBFBF"/>
          </w:tcPr>
          <w:p w:rsidR="00DA3137" w:rsidRPr="00DA3137" w:rsidRDefault="00DA3137" w:rsidP="00DA3137">
            <w:pPr>
              <w:spacing w:after="0" w:line="240" w:lineRule="auto"/>
              <w:jc w:val="center"/>
              <w:rPr>
                <w:rFonts w:ascii="Times New Roman" w:eastAsia="Times New Roman" w:hAnsi="Times New Roman" w:cs="Times New Roman"/>
                <w:b/>
                <w:bCs/>
                <w:sz w:val="24"/>
                <w:szCs w:val="24"/>
              </w:rPr>
            </w:pPr>
            <w:r w:rsidRPr="00DA3137">
              <w:rPr>
                <w:rFonts w:ascii="Times New Roman" w:eastAsia="Times New Roman" w:hAnsi="Times New Roman" w:cs="Times New Roman"/>
                <w:b/>
                <w:bCs/>
                <w:sz w:val="24"/>
                <w:szCs w:val="24"/>
              </w:rPr>
              <w:t xml:space="preserve">Juridiskās personas nosaukums </w:t>
            </w:r>
          </w:p>
          <w:p w:rsidR="00DA3137" w:rsidRPr="00DA3137" w:rsidRDefault="00DA3137" w:rsidP="00DA3137">
            <w:pPr>
              <w:spacing w:after="0" w:line="240" w:lineRule="auto"/>
              <w:jc w:val="center"/>
              <w:rPr>
                <w:rFonts w:ascii="Times New Roman" w:eastAsia="Times New Roman" w:hAnsi="Times New Roman" w:cs="Times New Roman"/>
                <w:b/>
                <w:bCs/>
                <w:sz w:val="24"/>
                <w:szCs w:val="24"/>
              </w:rPr>
            </w:pPr>
          </w:p>
        </w:tc>
        <w:tc>
          <w:tcPr>
            <w:tcW w:w="2835" w:type="dxa"/>
            <w:shd w:val="clear" w:color="auto" w:fill="BFBFBF"/>
            <w:vAlign w:val="center"/>
          </w:tcPr>
          <w:p w:rsidR="00DA3137" w:rsidRPr="00DA3137" w:rsidRDefault="00DA3137" w:rsidP="00DA3137">
            <w:pPr>
              <w:spacing w:after="0" w:line="240" w:lineRule="auto"/>
              <w:jc w:val="center"/>
              <w:rPr>
                <w:rFonts w:ascii="Times New Roman" w:eastAsia="Times New Roman" w:hAnsi="Times New Roman" w:cs="Times New Roman"/>
                <w:b/>
                <w:bCs/>
                <w:sz w:val="24"/>
                <w:szCs w:val="28"/>
              </w:rPr>
            </w:pPr>
            <w:r w:rsidRPr="00DA3137">
              <w:rPr>
                <w:rFonts w:ascii="Times New Roman" w:eastAsia="Times New Roman" w:hAnsi="Times New Roman" w:cs="Times New Roman"/>
                <w:b/>
                <w:bCs/>
                <w:sz w:val="24"/>
                <w:szCs w:val="28"/>
              </w:rPr>
              <w:t>Finanšu piedāvājumā uzrādītā kopējā cena par automobiļu nomu 36 mēnešiem (EUR bez PVN)</w:t>
            </w:r>
          </w:p>
        </w:tc>
        <w:tc>
          <w:tcPr>
            <w:tcW w:w="2835" w:type="dxa"/>
            <w:shd w:val="clear" w:color="auto" w:fill="BFBFBF"/>
            <w:vAlign w:val="center"/>
          </w:tcPr>
          <w:p w:rsidR="00DA3137" w:rsidRPr="00DA3137" w:rsidRDefault="00DA3137" w:rsidP="00DA3137">
            <w:pPr>
              <w:spacing w:after="0" w:line="240" w:lineRule="auto"/>
              <w:jc w:val="center"/>
              <w:rPr>
                <w:rFonts w:ascii="Times New Roman" w:eastAsia="Times New Roman" w:hAnsi="Times New Roman" w:cs="Times New Roman"/>
                <w:b/>
                <w:bCs/>
                <w:sz w:val="24"/>
                <w:szCs w:val="28"/>
              </w:rPr>
            </w:pPr>
            <w:r w:rsidRPr="00DA3137">
              <w:rPr>
                <w:rFonts w:ascii="Times New Roman" w:eastAsia="Times New Roman" w:hAnsi="Times New Roman" w:cs="Times New Roman"/>
                <w:b/>
                <w:bCs/>
                <w:sz w:val="24"/>
                <w:szCs w:val="28"/>
              </w:rPr>
              <w:t>Atlaide par degvielas litru (EUR bez PVN)</w:t>
            </w:r>
          </w:p>
        </w:tc>
      </w:tr>
      <w:tr w:rsidR="00DA3137" w:rsidRPr="00DA3137" w:rsidTr="00097FEA">
        <w:tblPrEx>
          <w:tblCellMar>
            <w:top w:w="0" w:type="dxa"/>
            <w:bottom w:w="0" w:type="dxa"/>
          </w:tblCellMar>
        </w:tblPrEx>
        <w:tc>
          <w:tcPr>
            <w:tcW w:w="943" w:type="dxa"/>
          </w:tcPr>
          <w:p w:rsidR="00DA3137" w:rsidRPr="00DA3137" w:rsidRDefault="00DA3137" w:rsidP="00DA3137">
            <w:pPr>
              <w:spacing w:after="0" w:line="240" w:lineRule="auto"/>
              <w:jc w:val="center"/>
              <w:rPr>
                <w:rFonts w:ascii="Times New Roman" w:eastAsia="Times New Roman" w:hAnsi="Times New Roman" w:cs="Times New Roman"/>
                <w:sz w:val="24"/>
                <w:szCs w:val="24"/>
              </w:rPr>
            </w:pPr>
            <w:r w:rsidRPr="00DA3137">
              <w:rPr>
                <w:rFonts w:ascii="Times New Roman" w:eastAsia="Times New Roman" w:hAnsi="Times New Roman" w:cs="Times New Roman"/>
                <w:sz w:val="24"/>
                <w:szCs w:val="24"/>
              </w:rPr>
              <w:t>1.</w:t>
            </w:r>
          </w:p>
        </w:tc>
        <w:tc>
          <w:tcPr>
            <w:tcW w:w="4127" w:type="dxa"/>
          </w:tcPr>
          <w:p w:rsidR="00DA3137" w:rsidRPr="00DA3137" w:rsidRDefault="00DA3137" w:rsidP="00DA3137">
            <w:pPr>
              <w:spacing w:after="0" w:line="240" w:lineRule="auto"/>
              <w:ind w:right="113"/>
              <w:jc w:val="center"/>
              <w:rPr>
                <w:rFonts w:ascii="Times New Roman" w:eastAsia="Times New Roman" w:hAnsi="Times New Roman" w:cs="Times New Roman"/>
                <w:b/>
                <w:color w:val="000000"/>
                <w:sz w:val="24"/>
                <w:szCs w:val="24"/>
                <w:lang w:eastAsia="lv-LV"/>
              </w:rPr>
            </w:pPr>
            <w:r w:rsidRPr="00DA3137">
              <w:rPr>
                <w:rFonts w:ascii="Times New Roman" w:eastAsia="Times New Roman" w:hAnsi="Times New Roman" w:cs="Times New Roman"/>
                <w:b/>
                <w:sz w:val="24"/>
                <w:szCs w:val="24"/>
                <w:lang w:eastAsia="lv-LV"/>
              </w:rPr>
              <w:t>SIA “Pilna Servisa Līzings”</w:t>
            </w:r>
          </w:p>
        </w:tc>
        <w:tc>
          <w:tcPr>
            <w:tcW w:w="2835" w:type="dxa"/>
          </w:tcPr>
          <w:p w:rsidR="00DA3137" w:rsidRPr="00DA3137" w:rsidRDefault="00DA3137" w:rsidP="00DA313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DA3137">
              <w:rPr>
                <w:rFonts w:ascii="Times New Roman" w:eastAsia="Times New Roman" w:hAnsi="Times New Roman" w:cs="Times New Roman"/>
                <w:b/>
                <w:bCs/>
                <w:sz w:val="24"/>
                <w:szCs w:val="24"/>
                <w:lang w:eastAsia="lv-LV"/>
              </w:rPr>
              <w:t>40 223,88</w:t>
            </w:r>
          </w:p>
        </w:tc>
        <w:tc>
          <w:tcPr>
            <w:tcW w:w="2835" w:type="dxa"/>
          </w:tcPr>
          <w:p w:rsidR="00DA3137" w:rsidRPr="00DA3137" w:rsidRDefault="00DA3137" w:rsidP="00DA313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DA3137">
              <w:rPr>
                <w:rFonts w:ascii="Times New Roman" w:eastAsia="Times New Roman" w:hAnsi="Times New Roman" w:cs="Times New Roman"/>
                <w:b/>
                <w:bCs/>
                <w:sz w:val="24"/>
                <w:szCs w:val="24"/>
                <w:lang w:eastAsia="lv-LV"/>
              </w:rPr>
              <w:t>0,05</w:t>
            </w:r>
          </w:p>
        </w:tc>
      </w:tr>
      <w:tr w:rsidR="00DA3137" w:rsidRPr="00DA3137" w:rsidTr="00097FEA">
        <w:tblPrEx>
          <w:tblCellMar>
            <w:top w:w="0" w:type="dxa"/>
            <w:bottom w:w="0" w:type="dxa"/>
          </w:tblCellMar>
        </w:tblPrEx>
        <w:tc>
          <w:tcPr>
            <w:tcW w:w="943" w:type="dxa"/>
          </w:tcPr>
          <w:p w:rsidR="00DA3137" w:rsidRPr="00DA3137" w:rsidRDefault="00DA3137" w:rsidP="00DA3137">
            <w:pPr>
              <w:spacing w:after="0" w:line="240" w:lineRule="auto"/>
              <w:jc w:val="center"/>
              <w:rPr>
                <w:rFonts w:ascii="Times New Roman" w:eastAsia="Times New Roman" w:hAnsi="Times New Roman" w:cs="Times New Roman"/>
                <w:sz w:val="24"/>
                <w:szCs w:val="24"/>
              </w:rPr>
            </w:pPr>
            <w:r w:rsidRPr="00DA3137">
              <w:rPr>
                <w:rFonts w:ascii="Times New Roman" w:eastAsia="Times New Roman" w:hAnsi="Times New Roman" w:cs="Times New Roman"/>
                <w:sz w:val="24"/>
                <w:szCs w:val="24"/>
              </w:rPr>
              <w:t>2.</w:t>
            </w:r>
          </w:p>
        </w:tc>
        <w:tc>
          <w:tcPr>
            <w:tcW w:w="4127" w:type="dxa"/>
          </w:tcPr>
          <w:p w:rsidR="00DA3137" w:rsidRPr="00DA3137" w:rsidRDefault="00DA3137" w:rsidP="00DA3137">
            <w:pPr>
              <w:spacing w:after="0" w:line="240" w:lineRule="auto"/>
              <w:ind w:right="113"/>
              <w:jc w:val="center"/>
              <w:rPr>
                <w:rFonts w:ascii="Times New Roman" w:eastAsia="Times New Roman" w:hAnsi="Times New Roman" w:cs="Times New Roman"/>
                <w:b/>
                <w:color w:val="000000"/>
                <w:sz w:val="24"/>
                <w:szCs w:val="24"/>
                <w:lang w:eastAsia="lv-LV"/>
              </w:rPr>
            </w:pPr>
            <w:r w:rsidRPr="00DA3137">
              <w:rPr>
                <w:rFonts w:ascii="Times New Roman" w:eastAsia="Times New Roman" w:hAnsi="Times New Roman" w:cs="Times New Roman"/>
                <w:b/>
                <w:sz w:val="24"/>
                <w:szCs w:val="24"/>
                <w:lang w:eastAsia="lv-LV"/>
              </w:rPr>
              <w:t>SIA “TRANSPORENT”</w:t>
            </w:r>
          </w:p>
        </w:tc>
        <w:tc>
          <w:tcPr>
            <w:tcW w:w="2835" w:type="dxa"/>
          </w:tcPr>
          <w:p w:rsidR="00DA3137" w:rsidRPr="00DA3137" w:rsidRDefault="00DA3137" w:rsidP="00DA313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DA3137">
              <w:rPr>
                <w:rFonts w:ascii="Times New Roman" w:eastAsia="Times New Roman" w:hAnsi="Times New Roman" w:cs="Times New Roman"/>
                <w:b/>
                <w:bCs/>
                <w:sz w:val="24"/>
                <w:szCs w:val="24"/>
                <w:lang w:eastAsia="lv-LV"/>
              </w:rPr>
              <w:t>41 859,72</w:t>
            </w:r>
          </w:p>
        </w:tc>
        <w:tc>
          <w:tcPr>
            <w:tcW w:w="2835" w:type="dxa"/>
          </w:tcPr>
          <w:p w:rsidR="00DA3137" w:rsidRPr="00DA3137" w:rsidRDefault="00DA3137" w:rsidP="00DA313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DA3137">
              <w:rPr>
                <w:rFonts w:ascii="Times New Roman" w:eastAsia="Times New Roman" w:hAnsi="Times New Roman" w:cs="Times New Roman"/>
                <w:b/>
                <w:bCs/>
                <w:sz w:val="24"/>
                <w:szCs w:val="24"/>
                <w:lang w:eastAsia="lv-LV"/>
              </w:rPr>
              <w:t>0,052</w:t>
            </w:r>
          </w:p>
        </w:tc>
      </w:tr>
      <w:tr w:rsidR="00DA3137" w:rsidRPr="00DA3137" w:rsidTr="00097FEA">
        <w:tblPrEx>
          <w:tblCellMar>
            <w:top w:w="0" w:type="dxa"/>
            <w:bottom w:w="0" w:type="dxa"/>
          </w:tblCellMar>
        </w:tblPrEx>
        <w:tc>
          <w:tcPr>
            <w:tcW w:w="943" w:type="dxa"/>
          </w:tcPr>
          <w:p w:rsidR="00DA3137" w:rsidRPr="00DA3137" w:rsidRDefault="00DA3137" w:rsidP="00DA3137">
            <w:pPr>
              <w:spacing w:after="0" w:line="240" w:lineRule="auto"/>
              <w:jc w:val="center"/>
              <w:rPr>
                <w:rFonts w:ascii="Times New Roman" w:eastAsia="Times New Roman" w:hAnsi="Times New Roman" w:cs="Times New Roman"/>
                <w:sz w:val="24"/>
                <w:szCs w:val="24"/>
              </w:rPr>
            </w:pPr>
            <w:r w:rsidRPr="00DA3137">
              <w:rPr>
                <w:rFonts w:ascii="Times New Roman" w:eastAsia="Times New Roman" w:hAnsi="Times New Roman" w:cs="Times New Roman"/>
                <w:sz w:val="24"/>
                <w:szCs w:val="24"/>
              </w:rPr>
              <w:t>3.</w:t>
            </w:r>
          </w:p>
        </w:tc>
        <w:tc>
          <w:tcPr>
            <w:tcW w:w="4127" w:type="dxa"/>
          </w:tcPr>
          <w:p w:rsidR="00DA3137" w:rsidRPr="00DA3137" w:rsidRDefault="00DA3137" w:rsidP="00DA3137">
            <w:pPr>
              <w:spacing w:after="0" w:line="240" w:lineRule="auto"/>
              <w:ind w:right="113"/>
              <w:jc w:val="center"/>
              <w:rPr>
                <w:rFonts w:ascii="Times New Roman" w:eastAsia="Times New Roman" w:hAnsi="Times New Roman" w:cs="Times New Roman"/>
                <w:b/>
                <w:color w:val="000000"/>
                <w:sz w:val="24"/>
                <w:szCs w:val="24"/>
                <w:lang w:eastAsia="lv-LV"/>
              </w:rPr>
            </w:pPr>
            <w:r w:rsidRPr="00DA3137">
              <w:rPr>
                <w:rFonts w:ascii="Times New Roman" w:eastAsia="Times New Roman" w:hAnsi="Times New Roman" w:cs="Times New Roman"/>
                <w:b/>
                <w:sz w:val="24"/>
                <w:szCs w:val="24"/>
                <w:lang w:eastAsia="lv-LV"/>
              </w:rPr>
              <w:t>SIA “IDEAL SERVICES”</w:t>
            </w:r>
          </w:p>
        </w:tc>
        <w:tc>
          <w:tcPr>
            <w:tcW w:w="2835" w:type="dxa"/>
          </w:tcPr>
          <w:p w:rsidR="00DA3137" w:rsidRPr="00DA3137" w:rsidRDefault="00DA3137" w:rsidP="00DA313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DA3137">
              <w:rPr>
                <w:rFonts w:ascii="Times New Roman" w:eastAsia="Times New Roman" w:hAnsi="Times New Roman" w:cs="Times New Roman"/>
                <w:b/>
                <w:bCs/>
                <w:sz w:val="24"/>
                <w:szCs w:val="24"/>
                <w:lang w:eastAsia="lv-LV"/>
              </w:rPr>
              <w:t>42 510,96</w:t>
            </w:r>
          </w:p>
        </w:tc>
        <w:tc>
          <w:tcPr>
            <w:tcW w:w="2835" w:type="dxa"/>
          </w:tcPr>
          <w:p w:rsidR="00DA3137" w:rsidRPr="00DA3137" w:rsidRDefault="00DA3137" w:rsidP="00DA313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DA3137">
              <w:rPr>
                <w:rFonts w:ascii="Times New Roman" w:eastAsia="Times New Roman" w:hAnsi="Times New Roman" w:cs="Times New Roman"/>
                <w:b/>
                <w:bCs/>
                <w:sz w:val="24"/>
                <w:szCs w:val="24"/>
                <w:lang w:eastAsia="lv-LV"/>
              </w:rPr>
              <w:t>0,042</w:t>
            </w:r>
          </w:p>
        </w:tc>
      </w:tr>
      <w:tr w:rsidR="00DA3137" w:rsidRPr="00DA3137" w:rsidTr="00097FEA">
        <w:tblPrEx>
          <w:tblCellMar>
            <w:top w:w="0" w:type="dxa"/>
            <w:bottom w:w="0" w:type="dxa"/>
          </w:tblCellMar>
        </w:tblPrEx>
        <w:tc>
          <w:tcPr>
            <w:tcW w:w="943" w:type="dxa"/>
          </w:tcPr>
          <w:p w:rsidR="00DA3137" w:rsidRPr="00DA3137" w:rsidRDefault="00DA3137" w:rsidP="00DA3137">
            <w:pPr>
              <w:spacing w:after="0" w:line="240" w:lineRule="auto"/>
              <w:jc w:val="center"/>
              <w:rPr>
                <w:rFonts w:ascii="Times New Roman" w:eastAsia="Times New Roman" w:hAnsi="Times New Roman" w:cs="Times New Roman"/>
                <w:sz w:val="24"/>
                <w:szCs w:val="24"/>
              </w:rPr>
            </w:pPr>
            <w:r w:rsidRPr="00DA3137">
              <w:rPr>
                <w:rFonts w:ascii="Times New Roman" w:eastAsia="Times New Roman" w:hAnsi="Times New Roman" w:cs="Times New Roman"/>
                <w:sz w:val="24"/>
                <w:szCs w:val="24"/>
              </w:rPr>
              <w:t>4.</w:t>
            </w:r>
          </w:p>
        </w:tc>
        <w:tc>
          <w:tcPr>
            <w:tcW w:w="4127" w:type="dxa"/>
          </w:tcPr>
          <w:p w:rsidR="00DA3137" w:rsidRPr="00DA3137" w:rsidRDefault="00DA3137" w:rsidP="00DA3137">
            <w:pPr>
              <w:spacing w:after="0" w:line="240" w:lineRule="auto"/>
              <w:ind w:right="113"/>
              <w:jc w:val="center"/>
              <w:rPr>
                <w:rFonts w:ascii="Times New Roman" w:eastAsia="Times New Roman" w:hAnsi="Times New Roman" w:cs="Times New Roman"/>
                <w:b/>
                <w:color w:val="000000"/>
                <w:sz w:val="24"/>
                <w:szCs w:val="24"/>
                <w:lang w:eastAsia="lv-LV"/>
              </w:rPr>
            </w:pPr>
            <w:r w:rsidRPr="00DA3137">
              <w:rPr>
                <w:rFonts w:ascii="Times New Roman" w:eastAsia="Times New Roman" w:hAnsi="Times New Roman" w:cs="Times New Roman"/>
                <w:b/>
                <w:sz w:val="24"/>
                <w:szCs w:val="24"/>
                <w:lang w:eastAsia="lv-LV"/>
              </w:rPr>
              <w:t>SIA “</w:t>
            </w:r>
            <w:proofErr w:type="spellStart"/>
            <w:r w:rsidRPr="00DA3137">
              <w:rPr>
                <w:rFonts w:ascii="Times New Roman" w:eastAsia="Times New Roman" w:hAnsi="Times New Roman" w:cs="Times New Roman"/>
                <w:b/>
                <w:sz w:val="24"/>
                <w:szCs w:val="24"/>
                <w:lang w:eastAsia="lv-LV"/>
              </w:rPr>
              <w:t>Favorit</w:t>
            </w:r>
            <w:proofErr w:type="spellEnd"/>
            <w:r w:rsidRPr="00DA3137">
              <w:rPr>
                <w:rFonts w:ascii="Times New Roman" w:eastAsia="Times New Roman" w:hAnsi="Times New Roman" w:cs="Times New Roman"/>
                <w:b/>
                <w:sz w:val="24"/>
                <w:szCs w:val="24"/>
                <w:lang w:eastAsia="lv-LV"/>
              </w:rPr>
              <w:t xml:space="preserve"> </w:t>
            </w:r>
            <w:proofErr w:type="spellStart"/>
            <w:r w:rsidRPr="00DA3137">
              <w:rPr>
                <w:rFonts w:ascii="Times New Roman" w:eastAsia="Times New Roman" w:hAnsi="Times New Roman" w:cs="Times New Roman"/>
                <w:b/>
                <w:sz w:val="24"/>
                <w:szCs w:val="24"/>
                <w:lang w:eastAsia="lv-LV"/>
              </w:rPr>
              <w:t>Rent</w:t>
            </w:r>
            <w:proofErr w:type="spellEnd"/>
            <w:r w:rsidRPr="00DA3137">
              <w:rPr>
                <w:rFonts w:ascii="Times New Roman" w:eastAsia="Times New Roman" w:hAnsi="Times New Roman" w:cs="Times New Roman"/>
                <w:b/>
                <w:sz w:val="24"/>
                <w:szCs w:val="24"/>
                <w:lang w:eastAsia="lv-LV"/>
              </w:rPr>
              <w:t>”</w:t>
            </w:r>
          </w:p>
        </w:tc>
        <w:tc>
          <w:tcPr>
            <w:tcW w:w="2835" w:type="dxa"/>
          </w:tcPr>
          <w:p w:rsidR="00DA3137" w:rsidRPr="00DA3137" w:rsidRDefault="00DA3137" w:rsidP="00DA313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DA3137">
              <w:rPr>
                <w:rFonts w:ascii="Times New Roman" w:eastAsia="Times New Roman" w:hAnsi="Times New Roman" w:cs="Times New Roman"/>
                <w:b/>
                <w:bCs/>
                <w:sz w:val="24"/>
                <w:szCs w:val="24"/>
                <w:lang w:eastAsia="lv-LV"/>
              </w:rPr>
              <w:t>39 013,20</w:t>
            </w:r>
          </w:p>
        </w:tc>
        <w:tc>
          <w:tcPr>
            <w:tcW w:w="2835" w:type="dxa"/>
          </w:tcPr>
          <w:p w:rsidR="00DA3137" w:rsidRPr="00DA3137" w:rsidRDefault="00DA3137" w:rsidP="00DA313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DA3137">
              <w:rPr>
                <w:rFonts w:ascii="Times New Roman" w:eastAsia="Times New Roman" w:hAnsi="Times New Roman" w:cs="Times New Roman"/>
                <w:b/>
                <w:bCs/>
                <w:sz w:val="24"/>
                <w:szCs w:val="24"/>
                <w:lang w:eastAsia="lv-LV"/>
              </w:rPr>
              <w:t>0,028</w:t>
            </w:r>
          </w:p>
        </w:tc>
      </w:tr>
    </w:tbl>
    <w:p w:rsidR="00DA3137" w:rsidRPr="00DA3137" w:rsidRDefault="00DA3137" w:rsidP="00DA3137">
      <w:pPr>
        <w:tabs>
          <w:tab w:val="left" w:pos="142"/>
        </w:tabs>
        <w:spacing w:after="0" w:line="240" w:lineRule="auto"/>
        <w:jc w:val="both"/>
        <w:rPr>
          <w:rFonts w:ascii="Times New Roman" w:eastAsia="Times New Roman" w:hAnsi="Times New Roman" w:cs="Times New Roman"/>
          <w:b/>
          <w:bCs/>
          <w:sz w:val="24"/>
          <w:szCs w:val="24"/>
          <w:lang w:eastAsia="lv-LV"/>
        </w:rPr>
      </w:pPr>
      <w:r w:rsidRPr="00DA3137">
        <w:rPr>
          <w:rFonts w:ascii="Times New Roman" w:eastAsia="Times New Roman" w:hAnsi="Times New Roman" w:cs="Times New Roman"/>
          <w:b/>
          <w:bCs/>
          <w:sz w:val="24"/>
          <w:szCs w:val="24"/>
          <w:lang w:eastAsia="lv-LV"/>
        </w:rPr>
        <w:t>Piedāvājuma izvēles kritērijs</w:t>
      </w:r>
    </w:p>
    <w:p w:rsidR="00DA3137" w:rsidRPr="00DA3137" w:rsidRDefault="00DA3137" w:rsidP="00DA3137">
      <w:pPr>
        <w:spacing w:after="0" w:line="240" w:lineRule="auto"/>
        <w:jc w:val="both"/>
        <w:rPr>
          <w:rFonts w:ascii="Times New Roman" w:eastAsia="Times New Roman" w:hAnsi="Times New Roman" w:cs="Times New Roman"/>
          <w:sz w:val="16"/>
          <w:szCs w:val="16"/>
        </w:rPr>
      </w:pPr>
      <w:r w:rsidRPr="00DA3137">
        <w:rPr>
          <w:rFonts w:ascii="Times New Roman" w:eastAsia="Times New Roman" w:hAnsi="Times New Roman" w:cs="Times New Roman"/>
          <w:noProof/>
          <w:sz w:val="24"/>
          <w:szCs w:val="20"/>
        </w:rPr>
        <w:t>Saimnieciski visizdevīgākais piedāvājums no piedāvājumiem, kas atbilst Nolikuma prasībām un Tehniskajai specifikācijai. Par saimnieciski visizdevīgāko tiek atzīts piedāvājums, kurš ieguvis visaugstāko vidējo galīgo vērtējumu saskaņā ar noteiktajiem piedāvājumu vērtēšanas un izvēles kritērijiem.</w:t>
      </w:r>
    </w:p>
    <w:p w:rsidR="00DA3137" w:rsidRPr="00DA3137" w:rsidRDefault="00DA3137" w:rsidP="00DA3137">
      <w:pPr>
        <w:spacing w:after="0" w:line="240" w:lineRule="auto"/>
        <w:jc w:val="both"/>
        <w:rPr>
          <w:rFonts w:ascii="Times New Roman" w:eastAsia="Times New Roman" w:hAnsi="Times New Roman" w:cs="Times New Roman"/>
          <w:b/>
          <w:sz w:val="24"/>
          <w:szCs w:val="20"/>
        </w:rPr>
      </w:pPr>
      <w:r w:rsidRPr="00DA3137">
        <w:rPr>
          <w:rFonts w:ascii="Times New Roman" w:eastAsia="Times New Roman" w:hAnsi="Times New Roman" w:cs="Times New Roman"/>
          <w:b/>
          <w:sz w:val="24"/>
          <w:szCs w:val="20"/>
        </w:rPr>
        <w:t>Piedāvājuma vērtēšanas kopsavilkums un pamatojums piedāvājuma izvēlei:</w:t>
      </w: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1560"/>
        <w:gridCol w:w="1842"/>
        <w:gridCol w:w="1843"/>
        <w:gridCol w:w="1985"/>
      </w:tblGrid>
      <w:tr w:rsidR="00DA3137" w:rsidRPr="00DA3137" w:rsidTr="005F00E5">
        <w:tc>
          <w:tcPr>
            <w:tcW w:w="3402" w:type="dxa"/>
            <w:shd w:val="clear" w:color="auto" w:fill="BFBFBF"/>
            <w:vAlign w:val="center"/>
          </w:tcPr>
          <w:p w:rsidR="00DA3137" w:rsidRPr="00DA3137" w:rsidRDefault="00DA3137" w:rsidP="00DA3137">
            <w:pPr>
              <w:spacing w:after="0" w:line="240" w:lineRule="auto"/>
              <w:ind w:right="-1"/>
              <w:rPr>
                <w:rFonts w:ascii="Times New Roman" w:eastAsia="Times New Roman" w:hAnsi="Times New Roman" w:cs="Times New Roman"/>
                <w:b/>
                <w:noProof/>
                <w:sz w:val="20"/>
                <w:szCs w:val="20"/>
                <w:lang w:val="en-GB"/>
              </w:rPr>
            </w:pPr>
            <w:r w:rsidRPr="00DA3137">
              <w:rPr>
                <w:rFonts w:ascii="Times New Roman" w:eastAsia="Times New Roman" w:hAnsi="Times New Roman" w:cs="Times New Roman"/>
                <w:b/>
                <w:bCs/>
                <w:noProof/>
                <w:sz w:val="18"/>
                <w:szCs w:val="18"/>
                <w:lang w:val="en-GB"/>
              </w:rPr>
              <w:t>Saimnieciski visizdevīgākā piedāvājuma izvēles kritēriji un to skaitliskās vērtības:</w:t>
            </w:r>
          </w:p>
        </w:tc>
        <w:tc>
          <w:tcPr>
            <w:tcW w:w="1560" w:type="dxa"/>
            <w:shd w:val="clear" w:color="auto" w:fill="BFBFBF"/>
            <w:vAlign w:val="center"/>
          </w:tcPr>
          <w:p w:rsidR="00DA3137" w:rsidRPr="00DA3137" w:rsidRDefault="00DA3137" w:rsidP="00DA3137">
            <w:pPr>
              <w:spacing w:after="0" w:line="240" w:lineRule="auto"/>
              <w:ind w:right="-1"/>
              <w:jc w:val="center"/>
              <w:rPr>
                <w:rFonts w:ascii="Times New Roman" w:eastAsia="Times New Roman" w:hAnsi="Times New Roman" w:cs="Times New Roman"/>
                <w:b/>
                <w:sz w:val="16"/>
                <w:szCs w:val="16"/>
                <w:lang w:val="en-GB"/>
              </w:rPr>
            </w:pPr>
            <w:r w:rsidRPr="00DA3137">
              <w:rPr>
                <w:rFonts w:ascii="Times New Roman" w:eastAsia="Times New Roman" w:hAnsi="Times New Roman" w:cs="Times New Roman"/>
                <w:b/>
                <w:sz w:val="16"/>
                <w:szCs w:val="16"/>
                <w:lang w:val="en-GB"/>
              </w:rPr>
              <w:t>SIA</w:t>
            </w:r>
          </w:p>
          <w:p w:rsidR="00DA3137" w:rsidRPr="00DA3137" w:rsidRDefault="00DA3137" w:rsidP="00DA3137">
            <w:pPr>
              <w:spacing w:after="0" w:line="240" w:lineRule="auto"/>
              <w:ind w:right="-1"/>
              <w:jc w:val="center"/>
              <w:rPr>
                <w:rFonts w:ascii="Times New Roman" w:eastAsia="Times New Roman" w:hAnsi="Times New Roman" w:cs="Times New Roman"/>
                <w:b/>
                <w:sz w:val="16"/>
                <w:szCs w:val="16"/>
                <w:lang w:val="en-GB"/>
              </w:rPr>
            </w:pPr>
            <w:r>
              <w:rPr>
                <w:rFonts w:ascii="Times New Roman" w:eastAsia="Times New Roman" w:hAnsi="Times New Roman" w:cs="Times New Roman"/>
                <w:b/>
                <w:sz w:val="16"/>
                <w:szCs w:val="16"/>
                <w:lang w:val="en-GB"/>
              </w:rPr>
              <w:t>PILNA SERVISA LĪZINGS</w:t>
            </w:r>
          </w:p>
        </w:tc>
        <w:tc>
          <w:tcPr>
            <w:tcW w:w="1842" w:type="dxa"/>
            <w:shd w:val="clear" w:color="auto" w:fill="BFBFBF"/>
            <w:vAlign w:val="center"/>
          </w:tcPr>
          <w:p w:rsidR="00DA3137" w:rsidRPr="00DA3137" w:rsidRDefault="00DA3137" w:rsidP="00DA3137">
            <w:pPr>
              <w:spacing w:after="0" w:line="240" w:lineRule="auto"/>
              <w:ind w:right="-1"/>
              <w:jc w:val="center"/>
              <w:rPr>
                <w:rFonts w:ascii="Times New Roman" w:eastAsia="Times New Roman" w:hAnsi="Times New Roman" w:cs="Times New Roman"/>
                <w:b/>
                <w:sz w:val="16"/>
                <w:szCs w:val="16"/>
                <w:lang w:val="en-GB"/>
              </w:rPr>
            </w:pPr>
            <w:r w:rsidRPr="00DA3137">
              <w:rPr>
                <w:rFonts w:ascii="Times New Roman" w:eastAsia="Times New Roman" w:hAnsi="Times New Roman" w:cs="Times New Roman"/>
                <w:b/>
                <w:sz w:val="16"/>
                <w:szCs w:val="16"/>
                <w:lang w:val="en-GB"/>
              </w:rPr>
              <w:t>SIA</w:t>
            </w:r>
          </w:p>
          <w:p w:rsidR="00DA3137" w:rsidRPr="00DA3137" w:rsidRDefault="00DA3137" w:rsidP="00DA3137">
            <w:pPr>
              <w:spacing w:after="0" w:line="240" w:lineRule="auto"/>
              <w:ind w:right="-1"/>
              <w:jc w:val="center"/>
              <w:rPr>
                <w:rFonts w:ascii="Times New Roman" w:eastAsia="Times New Roman" w:hAnsi="Times New Roman" w:cs="Times New Roman"/>
                <w:b/>
                <w:sz w:val="16"/>
                <w:szCs w:val="16"/>
                <w:lang w:val="en-GB"/>
              </w:rPr>
            </w:pPr>
            <w:r w:rsidRPr="00DA3137">
              <w:rPr>
                <w:rFonts w:ascii="Times New Roman" w:eastAsia="Times New Roman" w:hAnsi="Times New Roman" w:cs="Times New Roman"/>
                <w:b/>
                <w:sz w:val="16"/>
                <w:szCs w:val="16"/>
                <w:lang w:val="en-GB"/>
              </w:rPr>
              <w:t>TRANSPORENT</w:t>
            </w:r>
          </w:p>
        </w:tc>
        <w:tc>
          <w:tcPr>
            <w:tcW w:w="1843" w:type="dxa"/>
            <w:shd w:val="clear" w:color="auto" w:fill="BFBFBF"/>
            <w:vAlign w:val="center"/>
          </w:tcPr>
          <w:p w:rsidR="00DA3137" w:rsidRPr="00DA3137" w:rsidRDefault="00DA3137" w:rsidP="00DA3137">
            <w:pPr>
              <w:spacing w:after="0" w:line="240" w:lineRule="auto"/>
              <w:ind w:right="-1"/>
              <w:jc w:val="center"/>
              <w:rPr>
                <w:rFonts w:ascii="Times New Roman" w:eastAsia="Times New Roman" w:hAnsi="Times New Roman" w:cs="Times New Roman"/>
                <w:b/>
                <w:sz w:val="16"/>
                <w:szCs w:val="16"/>
                <w:lang w:val="en-GB"/>
              </w:rPr>
            </w:pPr>
            <w:r w:rsidRPr="00DA3137">
              <w:rPr>
                <w:rFonts w:ascii="Times New Roman" w:eastAsia="Times New Roman" w:hAnsi="Times New Roman" w:cs="Times New Roman"/>
                <w:b/>
                <w:sz w:val="16"/>
                <w:szCs w:val="16"/>
                <w:lang w:val="en-GB"/>
              </w:rPr>
              <w:t>SIA</w:t>
            </w:r>
          </w:p>
          <w:p w:rsidR="00DA3137" w:rsidRPr="00DA3137" w:rsidRDefault="00DA3137" w:rsidP="00DA3137">
            <w:pPr>
              <w:spacing w:after="0" w:line="240" w:lineRule="auto"/>
              <w:ind w:right="-1"/>
              <w:jc w:val="center"/>
              <w:rPr>
                <w:rFonts w:ascii="Times New Roman" w:eastAsia="Times New Roman" w:hAnsi="Times New Roman" w:cs="Times New Roman"/>
                <w:b/>
                <w:sz w:val="16"/>
                <w:szCs w:val="16"/>
                <w:lang w:val="en-GB"/>
              </w:rPr>
            </w:pPr>
            <w:r>
              <w:rPr>
                <w:rFonts w:ascii="Times New Roman" w:eastAsia="Times New Roman" w:hAnsi="Times New Roman" w:cs="Times New Roman"/>
                <w:b/>
                <w:sz w:val="16"/>
                <w:szCs w:val="16"/>
                <w:lang w:val="en-GB"/>
              </w:rPr>
              <w:t>IDEAL SERVICES</w:t>
            </w:r>
          </w:p>
        </w:tc>
        <w:tc>
          <w:tcPr>
            <w:tcW w:w="1985" w:type="dxa"/>
            <w:shd w:val="clear" w:color="auto" w:fill="BFBFBF"/>
            <w:vAlign w:val="center"/>
          </w:tcPr>
          <w:p w:rsidR="00DA3137" w:rsidRPr="00DA3137" w:rsidRDefault="00DA3137" w:rsidP="00DA3137">
            <w:pPr>
              <w:spacing w:after="0" w:line="240" w:lineRule="auto"/>
              <w:ind w:right="-1"/>
              <w:jc w:val="center"/>
              <w:rPr>
                <w:rFonts w:ascii="Times New Roman" w:eastAsia="Times New Roman" w:hAnsi="Times New Roman" w:cs="Times New Roman"/>
                <w:b/>
                <w:sz w:val="16"/>
                <w:szCs w:val="16"/>
                <w:lang w:val="en-GB"/>
              </w:rPr>
            </w:pPr>
            <w:r w:rsidRPr="00DA3137">
              <w:rPr>
                <w:rFonts w:ascii="Times New Roman" w:eastAsia="Times New Roman" w:hAnsi="Times New Roman" w:cs="Times New Roman"/>
                <w:b/>
                <w:sz w:val="16"/>
                <w:szCs w:val="16"/>
                <w:lang w:val="en-GB"/>
              </w:rPr>
              <w:t>SIA</w:t>
            </w:r>
          </w:p>
          <w:p w:rsidR="00DA3137" w:rsidRPr="00DA3137" w:rsidRDefault="005F00E5" w:rsidP="00DA3137">
            <w:pPr>
              <w:spacing w:after="0" w:line="240" w:lineRule="auto"/>
              <w:ind w:right="-1"/>
              <w:jc w:val="center"/>
              <w:rPr>
                <w:rFonts w:ascii="Times New Roman" w:eastAsia="Times New Roman" w:hAnsi="Times New Roman" w:cs="Times New Roman"/>
                <w:b/>
                <w:sz w:val="16"/>
                <w:szCs w:val="16"/>
                <w:lang w:val="en-GB"/>
              </w:rPr>
            </w:pPr>
            <w:r>
              <w:rPr>
                <w:rFonts w:ascii="Times New Roman" w:eastAsia="Times New Roman" w:hAnsi="Times New Roman" w:cs="Times New Roman"/>
                <w:b/>
                <w:sz w:val="16"/>
                <w:szCs w:val="16"/>
                <w:lang w:val="en-GB"/>
              </w:rPr>
              <w:t>FAVORIT RENT</w:t>
            </w:r>
          </w:p>
        </w:tc>
      </w:tr>
      <w:tr w:rsidR="00DA3137" w:rsidRPr="00DA3137" w:rsidTr="005F00E5">
        <w:trPr>
          <w:trHeight w:val="466"/>
        </w:trPr>
        <w:tc>
          <w:tcPr>
            <w:tcW w:w="3402" w:type="dxa"/>
            <w:vAlign w:val="center"/>
          </w:tcPr>
          <w:p w:rsidR="00DA3137" w:rsidRPr="00DA3137" w:rsidRDefault="00DA3137" w:rsidP="00DA3137">
            <w:pPr>
              <w:spacing w:after="0" w:line="240" w:lineRule="auto"/>
              <w:ind w:right="-1"/>
              <w:rPr>
                <w:rFonts w:ascii="Times New Roman" w:eastAsia="Times New Roman" w:hAnsi="Times New Roman" w:cs="Times New Roman"/>
                <w:noProof/>
                <w:sz w:val="20"/>
                <w:szCs w:val="20"/>
                <w:lang w:val="en-GB"/>
              </w:rPr>
            </w:pPr>
            <w:r w:rsidRPr="00DA3137">
              <w:rPr>
                <w:rFonts w:ascii="Times New Roman" w:eastAsia="Times New Roman" w:hAnsi="Times New Roman" w:cs="Times New Roman"/>
                <w:b/>
                <w:noProof/>
                <w:sz w:val="20"/>
                <w:szCs w:val="20"/>
                <w:lang w:val="en-GB"/>
              </w:rPr>
              <w:t>Q</w:t>
            </w:r>
            <w:r w:rsidRPr="00DA3137">
              <w:rPr>
                <w:rFonts w:ascii="Times New Roman" w:eastAsia="Times New Roman" w:hAnsi="Times New Roman" w:cs="Times New Roman"/>
                <w:noProof/>
                <w:sz w:val="20"/>
                <w:szCs w:val="20"/>
                <w:lang w:val="en-GB"/>
              </w:rPr>
              <w:t xml:space="preserve"> – piedāvājuma kopējais punktu skaits – </w:t>
            </w:r>
            <w:r w:rsidRPr="00DA3137">
              <w:rPr>
                <w:rFonts w:ascii="Times New Roman" w:eastAsia="Times New Roman" w:hAnsi="Times New Roman" w:cs="Times New Roman"/>
                <w:noProof/>
                <w:sz w:val="20"/>
                <w:szCs w:val="20"/>
                <w:u w:val="single"/>
                <w:lang w:val="en-GB"/>
              </w:rPr>
              <w:t>maksimālais punktu skaits - 100 punkti</w:t>
            </w:r>
            <w:r w:rsidRPr="00DA3137">
              <w:rPr>
                <w:rFonts w:ascii="Times New Roman" w:eastAsia="Times New Roman" w:hAnsi="Times New Roman" w:cs="Times New Roman"/>
                <w:noProof/>
                <w:sz w:val="20"/>
                <w:szCs w:val="20"/>
                <w:lang w:val="en-GB"/>
              </w:rPr>
              <w:t>.</w:t>
            </w:r>
          </w:p>
          <w:p w:rsidR="00DA3137" w:rsidRPr="00DA3137" w:rsidRDefault="00DA3137" w:rsidP="00DA3137">
            <w:pPr>
              <w:spacing w:after="0" w:line="240" w:lineRule="auto"/>
              <w:ind w:right="-1"/>
              <w:rPr>
                <w:rFonts w:ascii="Times New Roman" w:eastAsia="Times New Roman" w:hAnsi="Times New Roman" w:cs="Times New Roman"/>
                <w:b/>
                <w:noProof/>
                <w:sz w:val="20"/>
                <w:szCs w:val="20"/>
                <w:lang w:val="en-GB"/>
              </w:rPr>
            </w:pPr>
            <w:r w:rsidRPr="00DA3137">
              <w:rPr>
                <w:rFonts w:ascii="Times New Roman" w:eastAsia="Times New Roman" w:hAnsi="Times New Roman" w:cs="Times New Roman"/>
                <w:b/>
                <w:noProof/>
                <w:sz w:val="20"/>
                <w:szCs w:val="20"/>
                <w:lang w:val="en-GB"/>
              </w:rPr>
              <w:t>Q = I + M + D</w:t>
            </w:r>
          </w:p>
        </w:tc>
        <w:tc>
          <w:tcPr>
            <w:tcW w:w="1560" w:type="dxa"/>
            <w:vAlign w:val="center"/>
          </w:tcPr>
          <w:p w:rsidR="00DA3137" w:rsidRPr="00DA3137" w:rsidRDefault="00DA3137" w:rsidP="00DA3137">
            <w:pPr>
              <w:spacing w:after="0" w:line="240" w:lineRule="auto"/>
              <w:ind w:right="-1"/>
              <w:jc w:val="center"/>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t>97,06</w:t>
            </w:r>
            <w:r w:rsidRPr="00DA3137">
              <w:rPr>
                <w:rFonts w:ascii="Times New Roman" w:eastAsia="Times New Roman" w:hAnsi="Times New Roman" w:cs="Times New Roman"/>
                <w:b/>
                <w:sz w:val="20"/>
                <w:szCs w:val="20"/>
                <w:lang w:val="en-GB"/>
              </w:rPr>
              <w:t xml:space="preserve"> </w:t>
            </w:r>
            <w:proofErr w:type="spellStart"/>
            <w:r w:rsidRPr="00DA3137">
              <w:rPr>
                <w:rFonts w:ascii="Times New Roman" w:eastAsia="Times New Roman" w:hAnsi="Times New Roman" w:cs="Times New Roman"/>
                <w:b/>
                <w:sz w:val="20"/>
                <w:szCs w:val="20"/>
                <w:lang w:val="en-GB"/>
              </w:rPr>
              <w:t>punkti</w:t>
            </w:r>
            <w:proofErr w:type="spellEnd"/>
          </w:p>
        </w:tc>
        <w:tc>
          <w:tcPr>
            <w:tcW w:w="1842" w:type="dxa"/>
            <w:vAlign w:val="center"/>
          </w:tcPr>
          <w:p w:rsidR="00DA3137" w:rsidRPr="00DA3137" w:rsidRDefault="00DA3137" w:rsidP="00DA3137">
            <w:pPr>
              <w:spacing w:after="0" w:line="240" w:lineRule="auto"/>
              <w:ind w:right="-1"/>
              <w:jc w:val="center"/>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t>94,22</w:t>
            </w:r>
            <w:r w:rsidRPr="00DA3137">
              <w:rPr>
                <w:rFonts w:ascii="Times New Roman" w:eastAsia="Times New Roman" w:hAnsi="Times New Roman" w:cs="Times New Roman"/>
                <w:b/>
                <w:sz w:val="20"/>
                <w:szCs w:val="20"/>
                <w:lang w:val="en-GB"/>
              </w:rPr>
              <w:t xml:space="preserve"> </w:t>
            </w:r>
            <w:proofErr w:type="spellStart"/>
            <w:r w:rsidRPr="00DA3137">
              <w:rPr>
                <w:rFonts w:ascii="Times New Roman" w:eastAsia="Times New Roman" w:hAnsi="Times New Roman" w:cs="Times New Roman"/>
                <w:b/>
                <w:sz w:val="20"/>
                <w:szCs w:val="20"/>
                <w:lang w:val="en-GB"/>
              </w:rPr>
              <w:t>punkti</w:t>
            </w:r>
            <w:proofErr w:type="spellEnd"/>
          </w:p>
        </w:tc>
        <w:tc>
          <w:tcPr>
            <w:tcW w:w="1843" w:type="dxa"/>
            <w:vAlign w:val="center"/>
          </w:tcPr>
          <w:p w:rsidR="00DA3137" w:rsidRPr="00DA3137" w:rsidRDefault="00DA3137" w:rsidP="00DA3137">
            <w:pPr>
              <w:spacing w:after="0" w:line="240" w:lineRule="auto"/>
              <w:ind w:right="-1"/>
              <w:jc w:val="center"/>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t>91,09</w:t>
            </w:r>
            <w:r w:rsidRPr="00DA3137">
              <w:rPr>
                <w:rFonts w:ascii="Times New Roman" w:eastAsia="Times New Roman" w:hAnsi="Times New Roman" w:cs="Times New Roman"/>
                <w:b/>
                <w:sz w:val="20"/>
                <w:szCs w:val="20"/>
                <w:lang w:val="en-GB"/>
              </w:rPr>
              <w:t xml:space="preserve"> </w:t>
            </w:r>
            <w:proofErr w:type="spellStart"/>
            <w:r w:rsidRPr="00DA3137">
              <w:rPr>
                <w:rFonts w:ascii="Times New Roman" w:eastAsia="Times New Roman" w:hAnsi="Times New Roman" w:cs="Times New Roman"/>
                <w:b/>
                <w:sz w:val="20"/>
                <w:szCs w:val="20"/>
                <w:lang w:val="en-GB"/>
              </w:rPr>
              <w:t>punkti</w:t>
            </w:r>
            <w:proofErr w:type="spellEnd"/>
          </w:p>
        </w:tc>
        <w:tc>
          <w:tcPr>
            <w:tcW w:w="1985" w:type="dxa"/>
            <w:vAlign w:val="center"/>
          </w:tcPr>
          <w:p w:rsidR="00DA3137" w:rsidRPr="00DA3137" w:rsidRDefault="005F00E5" w:rsidP="00DA3137">
            <w:pPr>
              <w:spacing w:after="0" w:line="240" w:lineRule="auto"/>
              <w:ind w:right="-1"/>
              <w:jc w:val="center"/>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t xml:space="preserve">95,38 </w:t>
            </w:r>
            <w:proofErr w:type="spellStart"/>
            <w:r w:rsidR="00DA3137" w:rsidRPr="00DA3137">
              <w:rPr>
                <w:rFonts w:ascii="Times New Roman" w:eastAsia="Times New Roman" w:hAnsi="Times New Roman" w:cs="Times New Roman"/>
                <w:b/>
                <w:sz w:val="20"/>
                <w:szCs w:val="20"/>
                <w:lang w:val="en-GB"/>
              </w:rPr>
              <w:t>punkti</w:t>
            </w:r>
            <w:proofErr w:type="spellEnd"/>
          </w:p>
        </w:tc>
      </w:tr>
    </w:tbl>
    <w:p w:rsidR="00DA3137" w:rsidRPr="00DA3137" w:rsidRDefault="00DA3137" w:rsidP="00DA3137">
      <w:pPr>
        <w:spacing w:after="0" w:line="240" w:lineRule="auto"/>
        <w:jc w:val="both"/>
        <w:rPr>
          <w:rFonts w:ascii="Times New Roman" w:eastAsia="Times New Roman" w:hAnsi="Times New Roman" w:cs="Times New Roman"/>
          <w:b/>
          <w:bCs/>
          <w:sz w:val="24"/>
          <w:szCs w:val="24"/>
          <w:lang w:eastAsia="lv-LV"/>
        </w:rPr>
      </w:pPr>
      <w:r w:rsidRPr="00DA3137">
        <w:rPr>
          <w:rFonts w:ascii="Times New Roman" w:eastAsia="Times New Roman" w:hAnsi="Times New Roman" w:cs="Times New Roman"/>
          <w:b/>
          <w:bCs/>
          <w:sz w:val="24"/>
          <w:szCs w:val="24"/>
          <w:lang w:eastAsia="lv-LV"/>
        </w:rPr>
        <w:t>Noraidītie pretendenti un to noraidīšanas pamatojums: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8191"/>
      </w:tblGrid>
      <w:tr w:rsidR="00DA3137" w:rsidRPr="00DA3137" w:rsidTr="005F00E5">
        <w:tc>
          <w:tcPr>
            <w:tcW w:w="2383" w:type="dxa"/>
            <w:shd w:val="clear" w:color="auto" w:fill="auto"/>
          </w:tcPr>
          <w:p w:rsidR="00DA3137" w:rsidRPr="00DA3137" w:rsidRDefault="005F00E5" w:rsidP="005F00E5">
            <w:pPr>
              <w:spacing w:after="0" w:line="240" w:lineRule="auto"/>
              <w:ind w:right="113"/>
              <w:jc w:val="center"/>
              <w:rPr>
                <w:rFonts w:ascii="Times New Roman" w:eastAsia="Times New Roman" w:hAnsi="Times New Roman" w:cs="Times New Roman"/>
                <w:b/>
                <w:color w:val="000000"/>
                <w:sz w:val="24"/>
                <w:szCs w:val="24"/>
                <w:lang w:eastAsia="lv-LV"/>
              </w:rPr>
            </w:pPr>
            <w:r w:rsidRPr="005F00E5">
              <w:rPr>
                <w:rFonts w:ascii="Times New Roman" w:hAnsi="Times New Roman" w:cs="Times New Roman"/>
                <w:b/>
                <w:sz w:val="24"/>
                <w:szCs w:val="24"/>
              </w:rPr>
              <w:t>SIA “</w:t>
            </w:r>
            <w:proofErr w:type="spellStart"/>
            <w:r w:rsidRPr="005F00E5">
              <w:rPr>
                <w:rFonts w:ascii="Times New Roman" w:hAnsi="Times New Roman" w:cs="Times New Roman"/>
                <w:b/>
                <w:sz w:val="24"/>
                <w:szCs w:val="24"/>
              </w:rPr>
              <w:t>Favorit</w:t>
            </w:r>
            <w:proofErr w:type="spellEnd"/>
            <w:r w:rsidRPr="005F00E5">
              <w:rPr>
                <w:rFonts w:ascii="Times New Roman" w:hAnsi="Times New Roman" w:cs="Times New Roman"/>
                <w:b/>
                <w:sz w:val="24"/>
                <w:szCs w:val="24"/>
              </w:rPr>
              <w:t xml:space="preserve"> </w:t>
            </w:r>
            <w:proofErr w:type="spellStart"/>
            <w:r w:rsidRPr="005F00E5">
              <w:rPr>
                <w:rFonts w:ascii="Times New Roman" w:hAnsi="Times New Roman" w:cs="Times New Roman"/>
                <w:b/>
                <w:sz w:val="24"/>
                <w:szCs w:val="24"/>
              </w:rPr>
              <w:t>Rent</w:t>
            </w:r>
            <w:proofErr w:type="spellEnd"/>
            <w:r w:rsidRPr="005F00E5">
              <w:rPr>
                <w:rFonts w:ascii="Times New Roman" w:hAnsi="Times New Roman" w:cs="Times New Roman"/>
                <w:b/>
                <w:sz w:val="24"/>
                <w:szCs w:val="24"/>
              </w:rPr>
              <w:t>”</w:t>
            </w:r>
          </w:p>
        </w:tc>
        <w:tc>
          <w:tcPr>
            <w:tcW w:w="8191" w:type="dxa"/>
            <w:shd w:val="clear" w:color="auto" w:fill="auto"/>
          </w:tcPr>
          <w:p w:rsidR="00DA3137" w:rsidRPr="00DA3137" w:rsidRDefault="005F00E5" w:rsidP="005F00E5">
            <w:pPr>
              <w:spacing w:after="0" w:line="240" w:lineRule="auto"/>
              <w:jc w:val="both"/>
              <w:rPr>
                <w:rFonts w:ascii="Times New Roman" w:eastAsia="Times New Roman" w:hAnsi="Times New Roman" w:cs="Times New Roman"/>
                <w:noProof/>
                <w:sz w:val="24"/>
                <w:szCs w:val="24"/>
                <w:lang w:eastAsia="lv-LV"/>
              </w:rPr>
            </w:pPr>
            <w:r>
              <w:rPr>
                <w:rFonts w:ascii="Times New Roman" w:hAnsi="Times New Roman" w:cs="Times New Roman"/>
                <w:noProof/>
                <w:sz w:val="24"/>
                <w:szCs w:val="24"/>
              </w:rPr>
              <w:t>P</w:t>
            </w:r>
            <w:r w:rsidRPr="005F00E5">
              <w:rPr>
                <w:rFonts w:ascii="Times New Roman" w:hAnsi="Times New Roman" w:cs="Times New Roman"/>
                <w:noProof/>
                <w:sz w:val="24"/>
                <w:szCs w:val="24"/>
              </w:rPr>
              <w:t xml:space="preserve">iedāvājums nav atzīts par saimnieciski visizdevīgāko. Saimnieciski visizdevīgākā piedāvājuma noteikšanai tika ņemti vērā atklātā konkursa nolikumā minētie izvēles kritēriji un to skaitliskās vērtības. Kaut arī Jūsu piedāvātā cena bija zemāka, Jūsu piedāvājumā norādītā degvielas cenas atlaide bija mazāka, kā </w:t>
            </w:r>
            <w:r w:rsidRPr="005F00E5">
              <w:rPr>
                <w:rFonts w:ascii="Times New Roman" w:hAnsi="Times New Roman" w:cs="Times New Roman"/>
                <w:sz w:val="24"/>
                <w:szCs w:val="24"/>
                <w:lang w:eastAsia="lv-LV"/>
              </w:rPr>
              <w:t>SIA “Pilna Servisa Līzings”</w:t>
            </w:r>
            <w:r w:rsidRPr="005F00E5">
              <w:rPr>
                <w:rFonts w:ascii="Times New Roman" w:hAnsi="Times New Roman" w:cs="Times New Roman"/>
                <w:noProof/>
                <w:sz w:val="24"/>
                <w:szCs w:val="24"/>
              </w:rPr>
              <w:t xml:space="preserve"> norādītā degvielas cenas atlaide. Jūsu piedāvājumam tika piešķirti 95,38 punkti un tas tika atzīts kā otrais saimnieciski izdevīgākais.</w:t>
            </w:r>
          </w:p>
        </w:tc>
      </w:tr>
      <w:tr w:rsidR="00DA3137" w:rsidRPr="00DA3137" w:rsidTr="005F00E5">
        <w:tc>
          <w:tcPr>
            <w:tcW w:w="2383" w:type="dxa"/>
            <w:shd w:val="clear" w:color="auto" w:fill="auto"/>
          </w:tcPr>
          <w:p w:rsidR="00DA3137" w:rsidRPr="00DA3137" w:rsidRDefault="005F00E5" w:rsidP="005F00E5">
            <w:pPr>
              <w:spacing w:after="0" w:line="240" w:lineRule="auto"/>
              <w:ind w:right="113"/>
              <w:jc w:val="center"/>
              <w:rPr>
                <w:rFonts w:ascii="Times New Roman" w:eastAsia="Times New Roman" w:hAnsi="Times New Roman" w:cs="Times New Roman"/>
                <w:b/>
                <w:color w:val="000000"/>
                <w:sz w:val="24"/>
                <w:szCs w:val="24"/>
                <w:lang w:eastAsia="lv-LV"/>
              </w:rPr>
            </w:pPr>
            <w:r w:rsidRPr="005F00E5">
              <w:rPr>
                <w:rFonts w:ascii="Times New Roman" w:hAnsi="Times New Roman" w:cs="Times New Roman"/>
                <w:b/>
                <w:sz w:val="24"/>
                <w:szCs w:val="24"/>
              </w:rPr>
              <w:t>SIA “IDEAL SERVICES”</w:t>
            </w:r>
          </w:p>
        </w:tc>
        <w:tc>
          <w:tcPr>
            <w:tcW w:w="8191" w:type="dxa"/>
            <w:shd w:val="clear" w:color="auto" w:fill="auto"/>
          </w:tcPr>
          <w:p w:rsidR="00DA3137" w:rsidRPr="00DA3137" w:rsidRDefault="005F00E5" w:rsidP="005F00E5">
            <w:pPr>
              <w:spacing w:after="0" w:line="240" w:lineRule="auto"/>
              <w:jc w:val="both"/>
              <w:rPr>
                <w:rFonts w:ascii="Times New Roman" w:eastAsia="Times New Roman" w:hAnsi="Times New Roman" w:cs="Times New Roman"/>
                <w:noProof/>
                <w:sz w:val="24"/>
                <w:szCs w:val="24"/>
                <w:lang w:eastAsia="lv-LV"/>
              </w:rPr>
            </w:pPr>
            <w:r>
              <w:rPr>
                <w:rFonts w:ascii="Times New Roman" w:hAnsi="Times New Roman" w:cs="Times New Roman"/>
                <w:noProof/>
                <w:sz w:val="24"/>
                <w:szCs w:val="24"/>
              </w:rPr>
              <w:t>P</w:t>
            </w:r>
            <w:r w:rsidRPr="005F00E5">
              <w:rPr>
                <w:rFonts w:ascii="Times New Roman" w:hAnsi="Times New Roman" w:cs="Times New Roman"/>
                <w:noProof/>
                <w:sz w:val="24"/>
                <w:szCs w:val="24"/>
              </w:rPr>
              <w:t>iedāvājums nav atzīts par saimnieciski visizdevīgāko. Saimnieciski visizdevīgākā piedāvājuma noteikšanai tika ņemti vērā atklātā konkursa nolikumā minētie izvēles kritēriji un to skaitliskās vērtības. Jūsu piedāvājumam tika piešķirti 91,09 punkti un tas tika atzīts kā ceturtais saimnieciski izdevīgākais.</w:t>
            </w:r>
          </w:p>
        </w:tc>
      </w:tr>
      <w:tr w:rsidR="00DA3137" w:rsidRPr="00DA3137" w:rsidTr="005F00E5">
        <w:tc>
          <w:tcPr>
            <w:tcW w:w="2383" w:type="dxa"/>
            <w:shd w:val="clear" w:color="auto" w:fill="auto"/>
          </w:tcPr>
          <w:p w:rsidR="00DA3137" w:rsidRPr="00DA3137" w:rsidRDefault="005F00E5" w:rsidP="005F00E5">
            <w:pPr>
              <w:spacing w:after="0" w:line="240" w:lineRule="auto"/>
              <w:ind w:right="113"/>
              <w:jc w:val="center"/>
              <w:rPr>
                <w:rFonts w:ascii="Times New Roman" w:eastAsia="Times New Roman" w:hAnsi="Times New Roman" w:cs="Times New Roman"/>
                <w:b/>
                <w:color w:val="000000"/>
                <w:sz w:val="24"/>
                <w:szCs w:val="24"/>
                <w:lang w:eastAsia="lv-LV"/>
              </w:rPr>
            </w:pPr>
            <w:r w:rsidRPr="005F00E5">
              <w:rPr>
                <w:rFonts w:ascii="Times New Roman" w:hAnsi="Times New Roman" w:cs="Times New Roman"/>
                <w:b/>
                <w:sz w:val="24"/>
                <w:szCs w:val="24"/>
              </w:rPr>
              <w:t>SIA “TRANSPORENT”</w:t>
            </w:r>
          </w:p>
        </w:tc>
        <w:tc>
          <w:tcPr>
            <w:tcW w:w="8191" w:type="dxa"/>
            <w:shd w:val="clear" w:color="auto" w:fill="auto"/>
          </w:tcPr>
          <w:p w:rsidR="00DA3137" w:rsidRPr="00DA3137" w:rsidRDefault="005F00E5" w:rsidP="005F00E5">
            <w:pPr>
              <w:spacing w:after="0" w:line="240" w:lineRule="auto"/>
              <w:jc w:val="both"/>
              <w:rPr>
                <w:rFonts w:ascii="Times New Roman" w:eastAsia="Times New Roman" w:hAnsi="Times New Roman" w:cs="Times New Roman"/>
                <w:noProof/>
                <w:sz w:val="24"/>
                <w:szCs w:val="24"/>
                <w:lang w:eastAsia="lv-LV"/>
              </w:rPr>
            </w:pPr>
            <w:r>
              <w:rPr>
                <w:rFonts w:ascii="Times New Roman" w:hAnsi="Times New Roman" w:cs="Times New Roman"/>
                <w:noProof/>
                <w:sz w:val="24"/>
                <w:szCs w:val="24"/>
              </w:rPr>
              <w:t>P</w:t>
            </w:r>
            <w:bookmarkStart w:id="0" w:name="_GoBack"/>
            <w:bookmarkEnd w:id="0"/>
            <w:r w:rsidRPr="005F00E5">
              <w:rPr>
                <w:rFonts w:ascii="Times New Roman" w:hAnsi="Times New Roman" w:cs="Times New Roman"/>
                <w:noProof/>
                <w:sz w:val="24"/>
                <w:szCs w:val="24"/>
              </w:rPr>
              <w:t>iedāvājums nav atzīts par saimnieciski visizdevīgāko. Saimnieciski visizdevīgākā piedāvājuma noteikšanai tika ņemti vērā atklātā konkursa nolikumā minētie izvēles kritēriji un to skaitliskās vērtības. Jūsu piedāvājumam tika piešķirti 94,22 punkti un tas tika atzīts kā trešais saimnieciski izdevīgākais.</w:t>
            </w:r>
          </w:p>
        </w:tc>
      </w:tr>
    </w:tbl>
    <w:p w:rsidR="00DA3137" w:rsidRPr="00DA3137" w:rsidRDefault="00DA3137" w:rsidP="00DA3137">
      <w:pPr>
        <w:spacing w:after="0" w:line="240" w:lineRule="auto"/>
        <w:jc w:val="both"/>
        <w:rPr>
          <w:rFonts w:ascii="Times New Roman" w:eastAsia="Times New Roman" w:hAnsi="Times New Roman" w:cs="Times New Roman"/>
          <w:bCs/>
          <w:sz w:val="16"/>
          <w:szCs w:val="16"/>
          <w:lang w:eastAsia="lv-LV"/>
        </w:rPr>
      </w:pPr>
    </w:p>
    <w:p w:rsidR="00DA3137" w:rsidRPr="00DA3137" w:rsidRDefault="00DA3137" w:rsidP="00DA3137">
      <w:pPr>
        <w:tabs>
          <w:tab w:val="left" w:pos="142"/>
        </w:tabs>
        <w:spacing w:after="0" w:line="240" w:lineRule="auto"/>
        <w:jc w:val="both"/>
        <w:rPr>
          <w:rFonts w:ascii="Times New Roman" w:eastAsia="Times New Roman" w:hAnsi="Times New Roman" w:cs="Times New Roman"/>
          <w:bCs/>
          <w:sz w:val="24"/>
          <w:szCs w:val="24"/>
          <w:lang w:eastAsia="lv-LV"/>
        </w:rPr>
      </w:pPr>
    </w:p>
    <w:p w:rsidR="00D1166F" w:rsidRPr="00DA3137" w:rsidRDefault="00D1166F" w:rsidP="00DA3137"/>
    <w:sectPr w:rsidR="00D1166F" w:rsidRPr="00DA3137" w:rsidSect="005F00E5">
      <w:pgSz w:w="11906" w:h="16838"/>
      <w:pgMar w:top="568"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1D"/>
    <w:rsid w:val="005F00E5"/>
    <w:rsid w:val="0084701D"/>
    <w:rsid w:val="00D1166F"/>
    <w:rsid w:val="00DA31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A313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Rakstz">
    <w:name w:val=" Rakstz."/>
    <w:basedOn w:val="Parasts"/>
    <w:rsid w:val="00DA3137"/>
    <w:pPr>
      <w:spacing w:after="160" w:line="240" w:lineRule="exact"/>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A313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Rakstz">
    <w:name w:val=" Rakstz."/>
    <w:basedOn w:val="Parasts"/>
    <w:rsid w:val="00DA3137"/>
    <w:pPr>
      <w:spacing w:after="160"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06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1960</Words>
  <Characters>1118</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Spalle</dc:creator>
  <cp:keywords/>
  <dc:description/>
  <cp:lastModifiedBy>Inese Spalle</cp:lastModifiedBy>
  <cp:revision>2</cp:revision>
  <dcterms:created xsi:type="dcterms:W3CDTF">2016-08-22T09:55:00Z</dcterms:created>
  <dcterms:modified xsi:type="dcterms:W3CDTF">2016-08-22T10:09:00Z</dcterms:modified>
</cp:coreProperties>
</file>